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9E61" w14:textId="2BD9E38D" w:rsidR="004A4442" w:rsidRPr="00AA7170" w:rsidRDefault="00AC3102">
      <w:pPr>
        <w:rPr>
          <w:b/>
          <w:bCs/>
        </w:rPr>
      </w:pPr>
      <w:r w:rsidRPr="00AA7170">
        <w:rPr>
          <w:b/>
          <w:bCs/>
        </w:rPr>
        <w:t xml:space="preserve">Science </w:t>
      </w:r>
      <w:r w:rsidR="00C62901" w:rsidRPr="00AA7170">
        <w:rPr>
          <w:b/>
          <w:bCs/>
        </w:rPr>
        <w:t xml:space="preserve">KS3 Curriculum map </w:t>
      </w:r>
    </w:p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972"/>
        <w:gridCol w:w="3796"/>
        <w:gridCol w:w="4916"/>
        <w:gridCol w:w="4917"/>
      </w:tblGrid>
      <w:tr w:rsidR="00C62901" w:rsidRPr="00AA7170" w14:paraId="4ACA9E66" w14:textId="77777777" w:rsidTr="00DB5E8A">
        <w:tc>
          <w:tcPr>
            <w:tcW w:w="852" w:type="dxa"/>
          </w:tcPr>
          <w:p w14:paraId="4ACA9E62" w14:textId="77777777" w:rsidR="00C62901" w:rsidRPr="00AA7170" w:rsidRDefault="00C62901"/>
        </w:tc>
        <w:tc>
          <w:tcPr>
            <w:tcW w:w="3827" w:type="dxa"/>
          </w:tcPr>
          <w:p w14:paraId="4ACA9E63" w14:textId="77777777" w:rsidR="00C62901" w:rsidRPr="00DB5E8A" w:rsidRDefault="00C62901" w:rsidP="00C62901">
            <w:pPr>
              <w:jc w:val="center"/>
              <w:rPr>
                <w:b/>
                <w:bCs/>
              </w:rPr>
            </w:pPr>
            <w:r w:rsidRPr="00DB5E8A">
              <w:rPr>
                <w:b/>
                <w:bCs/>
              </w:rPr>
              <w:t>Autumn term</w:t>
            </w:r>
          </w:p>
        </w:tc>
        <w:tc>
          <w:tcPr>
            <w:tcW w:w="4961" w:type="dxa"/>
          </w:tcPr>
          <w:p w14:paraId="4ACA9E64" w14:textId="77777777" w:rsidR="00C62901" w:rsidRPr="00DB5E8A" w:rsidRDefault="00C62901" w:rsidP="00C62901">
            <w:pPr>
              <w:jc w:val="center"/>
              <w:rPr>
                <w:b/>
                <w:bCs/>
              </w:rPr>
            </w:pPr>
            <w:r w:rsidRPr="00DB5E8A">
              <w:rPr>
                <w:b/>
                <w:bCs/>
              </w:rPr>
              <w:t>Spring term</w:t>
            </w:r>
          </w:p>
        </w:tc>
        <w:tc>
          <w:tcPr>
            <w:tcW w:w="4961" w:type="dxa"/>
          </w:tcPr>
          <w:p w14:paraId="4ACA9E65" w14:textId="77777777" w:rsidR="00C62901" w:rsidRPr="00DB5E8A" w:rsidRDefault="00C62901" w:rsidP="00C62901">
            <w:pPr>
              <w:jc w:val="center"/>
              <w:rPr>
                <w:b/>
                <w:bCs/>
              </w:rPr>
            </w:pPr>
            <w:r w:rsidRPr="00DB5E8A">
              <w:rPr>
                <w:b/>
                <w:bCs/>
              </w:rPr>
              <w:t>Summer term</w:t>
            </w:r>
          </w:p>
        </w:tc>
      </w:tr>
      <w:tr w:rsidR="00C62901" w:rsidRPr="00AA7170" w14:paraId="4ACA9E74" w14:textId="77777777" w:rsidTr="00DB5E8A">
        <w:tc>
          <w:tcPr>
            <w:tcW w:w="852" w:type="dxa"/>
          </w:tcPr>
          <w:p w14:paraId="458AFF0F" w14:textId="77777777" w:rsidR="00C62901" w:rsidRDefault="00C62901">
            <w:pPr>
              <w:rPr>
                <w:b/>
                <w:bCs/>
              </w:rPr>
            </w:pPr>
            <w:r w:rsidRPr="00DB5E8A">
              <w:rPr>
                <w:b/>
                <w:bCs/>
              </w:rPr>
              <w:t xml:space="preserve">Year 7 </w:t>
            </w:r>
          </w:p>
          <w:p w14:paraId="4ACA9E67" w14:textId="211FF738" w:rsidR="005B6E80" w:rsidRPr="00DB5E8A" w:rsidRDefault="005B6E80">
            <w:pPr>
              <w:rPr>
                <w:b/>
                <w:bCs/>
              </w:rPr>
            </w:pPr>
            <w:r>
              <w:rPr>
                <w:b/>
                <w:bCs/>
              </w:rPr>
              <w:t>Activate</w:t>
            </w:r>
          </w:p>
        </w:tc>
        <w:tc>
          <w:tcPr>
            <w:tcW w:w="3827" w:type="dxa"/>
          </w:tcPr>
          <w:p w14:paraId="4ACA9E68" w14:textId="77777777" w:rsidR="00C62901" w:rsidRPr="00DB5E8A" w:rsidRDefault="00C62901" w:rsidP="00C62901">
            <w:pPr>
              <w:jc w:val="center"/>
              <w:rPr>
                <w:b/>
                <w:bCs/>
              </w:rPr>
            </w:pPr>
            <w:r w:rsidRPr="00DB5E8A">
              <w:rPr>
                <w:b/>
                <w:bCs/>
              </w:rPr>
              <w:t>Topics</w:t>
            </w:r>
          </w:p>
          <w:p w14:paraId="5051ED52" w14:textId="77777777" w:rsidR="00AA7170" w:rsidRPr="00AA7170" w:rsidRDefault="00AA7170" w:rsidP="00C62901">
            <w:pPr>
              <w:jc w:val="center"/>
            </w:pPr>
            <w:r w:rsidRPr="00AA7170">
              <w:t>Working scientifically</w:t>
            </w:r>
          </w:p>
          <w:p w14:paraId="3526F86C" w14:textId="77777777" w:rsidR="00AA7170" w:rsidRPr="00AA7170" w:rsidRDefault="00AA7170" w:rsidP="00C62901">
            <w:pPr>
              <w:jc w:val="center"/>
            </w:pPr>
            <w:r w:rsidRPr="00AA7170">
              <w:t>Cells</w:t>
            </w:r>
          </w:p>
          <w:p w14:paraId="4ACA9E69" w14:textId="296F7D4F" w:rsidR="00C62901" w:rsidRPr="00AA7170" w:rsidRDefault="00AA7170" w:rsidP="00C62901">
            <w:pPr>
              <w:jc w:val="center"/>
            </w:pPr>
            <w:r w:rsidRPr="00AA7170">
              <w:t xml:space="preserve"> Particles and their behaviour</w:t>
            </w:r>
          </w:p>
          <w:p w14:paraId="4ACA9E6A" w14:textId="5DECDCD9" w:rsidR="00C62901" w:rsidRPr="00AA7170" w:rsidRDefault="00AA7170" w:rsidP="00C62901">
            <w:pPr>
              <w:jc w:val="center"/>
            </w:pPr>
            <w:r w:rsidRPr="00AA7170">
              <w:t>Forces</w:t>
            </w:r>
          </w:p>
          <w:p w14:paraId="4ACA9E6B" w14:textId="2F0D914F" w:rsidR="00C62901" w:rsidRPr="00AA7170" w:rsidRDefault="00C62901" w:rsidP="00C62901">
            <w:pPr>
              <w:jc w:val="center"/>
            </w:pPr>
          </w:p>
        </w:tc>
        <w:tc>
          <w:tcPr>
            <w:tcW w:w="4961" w:type="dxa"/>
          </w:tcPr>
          <w:p w14:paraId="4ACA9E6C" w14:textId="77777777" w:rsidR="00C62901" w:rsidRPr="00DB5E8A" w:rsidRDefault="00C62901" w:rsidP="00C62901">
            <w:pPr>
              <w:jc w:val="center"/>
              <w:rPr>
                <w:b/>
                <w:bCs/>
              </w:rPr>
            </w:pPr>
            <w:r w:rsidRPr="00DB5E8A">
              <w:rPr>
                <w:b/>
                <w:bCs/>
              </w:rPr>
              <w:t xml:space="preserve">Topics </w:t>
            </w:r>
          </w:p>
          <w:p w14:paraId="67098898" w14:textId="77777777" w:rsidR="00AA7170" w:rsidRPr="00AA7170" w:rsidRDefault="00AA7170" w:rsidP="00AA7170">
            <w:pPr>
              <w:jc w:val="center"/>
            </w:pPr>
            <w:r w:rsidRPr="00AA7170">
              <w:t>Structure and function of body systems</w:t>
            </w:r>
          </w:p>
          <w:p w14:paraId="4ACA9E6D" w14:textId="7958E4CE" w:rsidR="00C62901" w:rsidRPr="00AA7170" w:rsidRDefault="00AA7170" w:rsidP="00C62901">
            <w:pPr>
              <w:jc w:val="center"/>
            </w:pPr>
            <w:r w:rsidRPr="00AA7170">
              <w:t>Elements, atoms and compounds</w:t>
            </w:r>
          </w:p>
          <w:p w14:paraId="4ACA9E6F" w14:textId="78B596E3" w:rsidR="00C62901" w:rsidRPr="00AA7170" w:rsidRDefault="00AA7170" w:rsidP="00C62901">
            <w:pPr>
              <w:jc w:val="center"/>
            </w:pPr>
            <w:r w:rsidRPr="00AA7170">
              <w:t>Sound</w:t>
            </w:r>
            <w:r w:rsidR="00C62901" w:rsidRPr="00AA7170">
              <w:t xml:space="preserve"> </w:t>
            </w:r>
          </w:p>
        </w:tc>
        <w:tc>
          <w:tcPr>
            <w:tcW w:w="4961" w:type="dxa"/>
          </w:tcPr>
          <w:p w14:paraId="4ACA9E70" w14:textId="77777777" w:rsidR="00C62901" w:rsidRPr="00DB5E8A" w:rsidRDefault="00C62901" w:rsidP="00C62901">
            <w:pPr>
              <w:jc w:val="center"/>
              <w:rPr>
                <w:b/>
                <w:bCs/>
              </w:rPr>
            </w:pPr>
            <w:r w:rsidRPr="00DB5E8A">
              <w:rPr>
                <w:b/>
                <w:bCs/>
              </w:rPr>
              <w:t xml:space="preserve">Topics </w:t>
            </w:r>
          </w:p>
          <w:p w14:paraId="4ACA9E72" w14:textId="7CB77BE3" w:rsidR="00C62901" w:rsidRPr="00AA7170" w:rsidRDefault="00AA7170" w:rsidP="00C62901">
            <w:pPr>
              <w:jc w:val="center"/>
            </w:pPr>
            <w:r w:rsidRPr="00AA7170">
              <w:t>Reproduction</w:t>
            </w:r>
          </w:p>
          <w:p w14:paraId="3A45EF53" w14:textId="77777777" w:rsidR="00AA7170" w:rsidRPr="00AA7170" w:rsidRDefault="00AA7170" w:rsidP="00AA7170">
            <w:pPr>
              <w:jc w:val="center"/>
            </w:pPr>
            <w:r w:rsidRPr="00AA7170">
              <w:t>Reactions, acids and alkalis</w:t>
            </w:r>
            <w:r w:rsidR="00C62901" w:rsidRPr="00AA7170">
              <w:t xml:space="preserve"> </w:t>
            </w:r>
            <w:r w:rsidRPr="00AA7170">
              <w:t>Light and space</w:t>
            </w:r>
          </w:p>
          <w:p w14:paraId="4ACA9E73" w14:textId="27FB27EF" w:rsidR="00C62901" w:rsidRPr="00AA7170" w:rsidRDefault="00C62901" w:rsidP="00C62901">
            <w:pPr>
              <w:jc w:val="center"/>
            </w:pPr>
          </w:p>
        </w:tc>
      </w:tr>
      <w:tr w:rsidR="00C62901" w:rsidRPr="00AA7170" w14:paraId="4ACA9E78" w14:textId="77777777" w:rsidTr="00DB5E8A">
        <w:tc>
          <w:tcPr>
            <w:tcW w:w="852" w:type="dxa"/>
          </w:tcPr>
          <w:p w14:paraId="4ACA9E75" w14:textId="77777777" w:rsidR="00C62901" w:rsidRPr="00DB5E8A" w:rsidRDefault="00C62901">
            <w:pPr>
              <w:rPr>
                <w:b/>
                <w:bCs/>
              </w:rPr>
            </w:pPr>
          </w:p>
        </w:tc>
        <w:tc>
          <w:tcPr>
            <w:tcW w:w="13749" w:type="dxa"/>
            <w:gridSpan w:val="3"/>
          </w:tcPr>
          <w:p w14:paraId="4ACA9E76" w14:textId="77777777" w:rsidR="00C62901" w:rsidRPr="00DB5E8A" w:rsidRDefault="00C62901" w:rsidP="00C62901">
            <w:pPr>
              <w:jc w:val="center"/>
              <w:rPr>
                <w:b/>
                <w:bCs/>
              </w:rPr>
            </w:pPr>
            <w:r w:rsidRPr="00DB5E8A">
              <w:rPr>
                <w:b/>
                <w:bCs/>
              </w:rPr>
              <w:t xml:space="preserve">Skills </w:t>
            </w:r>
          </w:p>
          <w:p w14:paraId="4ACA9E77" w14:textId="5D22A66D" w:rsidR="00C62901" w:rsidRPr="00AA7170" w:rsidRDefault="00C62901" w:rsidP="00C62901">
            <w:pPr>
              <w:jc w:val="center"/>
            </w:pPr>
            <w:r w:rsidRPr="00AA7170">
              <w:t>Detect, Recall, Solve – How to apply Knowledge Students begin a process of decoding questions and learning how to apply their knowledge through modelling</w:t>
            </w:r>
            <w:r w:rsidR="000E6030">
              <w:t>.</w:t>
            </w:r>
          </w:p>
        </w:tc>
      </w:tr>
      <w:tr w:rsidR="00C62901" w:rsidRPr="00AA7170" w14:paraId="4ACA9E87" w14:textId="77777777" w:rsidTr="00DB5E8A">
        <w:tc>
          <w:tcPr>
            <w:tcW w:w="852" w:type="dxa"/>
          </w:tcPr>
          <w:p w14:paraId="7CA17B2F" w14:textId="77777777" w:rsidR="00C62901" w:rsidRDefault="00C62901">
            <w:pPr>
              <w:rPr>
                <w:b/>
                <w:bCs/>
              </w:rPr>
            </w:pPr>
            <w:r w:rsidRPr="00DB5E8A">
              <w:rPr>
                <w:b/>
                <w:bCs/>
              </w:rPr>
              <w:t>Year 8</w:t>
            </w:r>
          </w:p>
          <w:p w14:paraId="4ACA9E79" w14:textId="4C30F3FC" w:rsidR="005B6E80" w:rsidRPr="00DB5E8A" w:rsidRDefault="005B6E80">
            <w:pPr>
              <w:rPr>
                <w:b/>
                <w:bCs/>
              </w:rPr>
            </w:pPr>
            <w:r>
              <w:rPr>
                <w:b/>
                <w:bCs/>
              </w:rPr>
              <w:t>Activate</w:t>
            </w:r>
          </w:p>
        </w:tc>
        <w:tc>
          <w:tcPr>
            <w:tcW w:w="3827" w:type="dxa"/>
          </w:tcPr>
          <w:p w14:paraId="4ACA9E7A" w14:textId="77777777" w:rsidR="00C62901" w:rsidRPr="00DB5E8A" w:rsidRDefault="00C62901" w:rsidP="00C62901">
            <w:pPr>
              <w:jc w:val="center"/>
              <w:rPr>
                <w:b/>
                <w:bCs/>
              </w:rPr>
            </w:pPr>
            <w:r w:rsidRPr="00DB5E8A">
              <w:rPr>
                <w:b/>
                <w:bCs/>
              </w:rPr>
              <w:t>Topics</w:t>
            </w:r>
          </w:p>
          <w:p w14:paraId="1DDCF9C8" w14:textId="77777777" w:rsidR="00AA7170" w:rsidRPr="00AA7170" w:rsidRDefault="00AA7170" w:rsidP="00AA7170">
            <w:pPr>
              <w:jc w:val="center"/>
            </w:pPr>
            <w:r w:rsidRPr="00AA7170">
              <w:t>Health and lifestyle</w:t>
            </w:r>
          </w:p>
          <w:p w14:paraId="4ACA9E7B" w14:textId="05A04F9C" w:rsidR="00C62901" w:rsidRPr="00AA7170" w:rsidRDefault="00AA7170" w:rsidP="00C62901">
            <w:pPr>
              <w:jc w:val="center"/>
            </w:pPr>
            <w:r w:rsidRPr="00AA7170">
              <w:t>The Periodic Table</w:t>
            </w:r>
          </w:p>
          <w:p w14:paraId="4ACA9E7D" w14:textId="68FBDBE9" w:rsidR="00C62901" w:rsidRPr="00AA7170" w:rsidRDefault="00AA7170" w:rsidP="00C62901">
            <w:pPr>
              <w:jc w:val="center"/>
            </w:pPr>
            <w:r w:rsidRPr="00AA7170">
              <w:t>Electricity and magnetism</w:t>
            </w:r>
            <w:r w:rsidR="00C62901" w:rsidRPr="00AA7170">
              <w:t xml:space="preserve"> </w:t>
            </w:r>
          </w:p>
        </w:tc>
        <w:tc>
          <w:tcPr>
            <w:tcW w:w="4961" w:type="dxa"/>
          </w:tcPr>
          <w:p w14:paraId="4ACA9E7E" w14:textId="77777777" w:rsidR="00C62901" w:rsidRPr="00DB5E8A" w:rsidRDefault="00C62901" w:rsidP="00C62901">
            <w:pPr>
              <w:jc w:val="center"/>
              <w:rPr>
                <w:b/>
                <w:bCs/>
              </w:rPr>
            </w:pPr>
            <w:r w:rsidRPr="00DB5E8A">
              <w:rPr>
                <w:b/>
                <w:bCs/>
              </w:rPr>
              <w:t>Topics</w:t>
            </w:r>
          </w:p>
          <w:p w14:paraId="35AB9592" w14:textId="77777777" w:rsidR="00AA7170" w:rsidRPr="00AA7170" w:rsidRDefault="00AA7170" w:rsidP="00AA7170">
            <w:pPr>
              <w:jc w:val="center"/>
            </w:pPr>
            <w:r w:rsidRPr="00AA7170">
              <w:t>Biological processes</w:t>
            </w:r>
          </w:p>
          <w:p w14:paraId="4ACA9E7F" w14:textId="3957104F" w:rsidR="00C62901" w:rsidRPr="00AA7170" w:rsidRDefault="00AA7170" w:rsidP="00C62901">
            <w:pPr>
              <w:jc w:val="center"/>
            </w:pPr>
            <w:r w:rsidRPr="00AA7170">
              <w:t>Separation techniques</w:t>
            </w:r>
          </w:p>
          <w:p w14:paraId="4ACA9E81" w14:textId="2D012542" w:rsidR="00C62901" w:rsidRPr="00AA7170" w:rsidRDefault="00AA7170" w:rsidP="00C62901">
            <w:pPr>
              <w:jc w:val="center"/>
            </w:pPr>
            <w:r w:rsidRPr="00AA7170">
              <w:t>Energy</w:t>
            </w:r>
          </w:p>
        </w:tc>
        <w:tc>
          <w:tcPr>
            <w:tcW w:w="4961" w:type="dxa"/>
          </w:tcPr>
          <w:p w14:paraId="4ACA9E82" w14:textId="77777777" w:rsidR="00C62901" w:rsidRPr="00DB5E8A" w:rsidRDefault="00C62901" w:rsidP="00C62901">
            <w:pPr>
              <w:jc w:val="center"/>
              <w:rPr>
                <w:b/>
                <w:bCs/>
              </w:rPr>
            </w:pPr>
            <w:r w:rsidRPr="00DB5E8A">
              <w:rPr>
                <w:b/>
                <w:bCs/>
              </w:rPr>
              <w:t>Topics</w:t>
            </w:r>
          </w:p>
          <w:p w14:paraId="5E572190" w14:textId="77777777" w:rsidR="00AA7170" w:rsidRPr="00AA7170" w:rsidRDefault="00AA7170" w:rsidP="00AA7170">
            <w:pPr>
              <w:jc w:val="center"/>
            </w:pPr>
            <w:r w:rsidRPr="00AA7170">
              <w:t xml:space="preserve">Ecosystems, adaptations and inheritance </w:t>
            </w:r>
          </w:p>
          <w:p w14:paraId="4ACA9E83" w14:textId="6B88A8C5" w:rsidR="00C62901" w:rsidRPr="00AA7170" w:rsidRDefault="00AA7170" w:rsidP="00C62901">
            <w:pPr>
              <w:jc w:val="center"/>
            </w:pPr>
            <w:r w:rsidRPr="00AA7170">
              <w:t>Motion and pressure</w:t>
            </w:r>
          </w:p>
          <w:p w14:paraId="4ACA9E84" w14:textId="6B62E746" w:rsidR="00C62901" w:rsidRPr="00AA7170" w:rsidRDefault="00AA7170" w:rsidP="00C62901">
            <w:pPr>
              <w:jc w:val="center"/>
            </w:pPr>
            <w:r w:rsidRPr="00AA7170">
              <w:t>Metals and other materials</w:t>
            </w:r>
          </w:p>
          <w:p w14:paraId="4ACA9E86" w14:textId="77777777" w:rsidR="00C62901" w:rsidRPr="00AA7170" w:rsidRDefault="00C62901" w:rsidP="00C62901">
            <w:pPr>
              <w:jc w:val="center"/>
            </w:pPr>
            <w:r w:rsidRPr="00AA7170">
              <w:t xml:space="preserve">Electrical energy </w:t>
            </w:r>
          </w:p>
        </w:tc>
      </w:tr>
      <w:tr w:rsidR="00C62901" w:rsidRPr="00AA7170" w14:paraId="4ACA9E8B" w14:textId="77777777" w:rsidTr="00DB5E8A">
        <w:tc>
          <w:tcPr>
            <w:tcW w:w="852" w:type="dxa"/>
          </w:tcPr>
          <w:p w14:paraId="4ACA9E88" w14:textId="77777777" w:rsidR="00C62901" w:rsidRPr="00DB5E8A" w:rsidRDefault="00C62901">
            <w:pPr>
              <w:rPr>
                <w:b/>
                <w:bCs/>
              </w:rPr>
            </w:pPr>
          </w:p>
        </w:tc>
        <w:tc>
          <w:tcPr>
            <w:tcW w:w="13749" w:type="dxa"/>
            <w:gridSpan w:val="3"/>
          </w:tcPr>
          <w:p w14:paraId="4ACA9E89" w14:textId="77777777" w:rsidR="00C62901" w:rsidRPr="00AA7170" w:rsidRDefault="00C62901" w:rsidP="00C62901">
            <w:pPr>
              <w:jc w:val="center"/>
              <w:rPr>
                <w:u w:val="single"/>
              </w:rPr>
            </w:pPr>
            <w:r w:rsidRPr="00AA7170">
              <w:rPr>
                <w:u w:val="single"/>
              </w:rPr>
              <w:t xml:space="preserve">Skills </w:t>
            </w:r>
          </w:p>
          <w:p w14:paraId="4ACA9E8A" w14:textId="77777777" w:rsidR="00C62901" w:rsidRPr="00AA7170" w:rsidRDefault="00C62901" w:rsidP="00C62901">
            <w:pPr>
              <w:jc w:val="center"/>
            </w:pPr>
            <w:r w:rsidRPr="00AA7170">
              <w:t>Detect, Recall, Solve – How to apply knowledge and use it to analyse a variety of situations Students master the process of decoding questions and applying knowledge. They build confidence in analysing phenomena, making conclusions and forming arguments to support scientific claims.</w:t>
            </w:r>
          </w:p>
        </w:tc>
      </w:tr>
      <w:tr w:rsidR="00C62901" w:rsidRPr="00AA7170" w14:paraId="4ACA9E94" w14:textId="77777777" w:rsidTr="00DB5E8A">
        <w:tc>
          <w:tcPr>
            <w:tcW w:w="852" w:type="dxa"/>
          </w:tcPr>
          <w:p w14:paraId="40B13203" w14:textId="77777777" w:rsidR="00C62901" w:rsidRDefault="00C62901" w:rsidP="00C62901">
            <w:pPr>
              <w:rPr>
                <w:b/>
                <w:bCs/>
              </w:rPr>
            </w:pPr>
            <w:r w:rsidRPr="00DB5E8A">
              <w:rPr>
                <w:b/>
                <w:bCs/>
              </w:rPr>
              <w:t xml:space="preserve">Year 9 </w:t>
            </w:r>
          </w:p>
          <w:p w14:paraId="4ACA9E8C" w14:textId="02ED0DB1" w:rsidR="005B6E80" w:rsidRPr="00DB5E8A" w:rsidRDefault="005B6E80" w:rsidP="00C62901">
            <w:pPr>
              <w:rPr>
                <w:b/>
                <w:bCs/>
              </w:rPr>
            </w:pPr>
            <w:r>
              <w:rPr>
                <w:b/>
                <w:bCs/>
              </w:rPr>
              <w:t>AQA</w:t>
            </w:r>
          </w:p>
        </w:tc>
        <w:tc>
          <w:tcPr>
            <w:tcW w:w="3827" w:type="dxa"/>
          </w:tcPr>
          <w:p w14:paraId="4ACA9E8D" w14:textId="77777777" w:rsidR="006847ED" w:rsidRPr="00DB5E8A" w:rsidRDefault="006847ED" w:rsidP="00C62901">
            <w:pPr>
              <w:jc w:val="center"/>
              <w:rPr>
                <w:b/>
                <w:bCs/>
              </w:rPr>
            </w:pPr>
            <w:r w:rsidRPr="00DB5E8A">
              <w:rPr>
                <w:b/>
                <w:bCs/>
              </w:rPr>
              <w:t xml:space="preserve">Topics </w:t>
            </w:r>
          </w:p>
          <w:p w14:paraId="7B3FBFE3" w14:textId="77777777" w:rsidR="00AA7170" w:rsidRPr="00AA7170" w:rsidRDefault="00AA7170" w:rsidP="00C62901">
            <w:pPr>
              <w:jc w:val="center"/>
            </w:pPr>
            <w:r w:rsidRPr="00AA7170">
              <w:t>Cell structures</w:t>
            </w:r>
          </w:p>
          <w:p w14:paraId="316FEFAE" w14:textId="77777777" w:rsidR="00DB5E8A" w:rsidRDefault="00AA7170" w:rsidP="00C62901">
            <w:pPr>
              <w:jc w:val="center"/>
            </w:pPr>
            <w:r w:rsidRPr="00AA7170">
              <w:t>Atomic structure and the Periodic Table</w:t>
            </w:r>
          </w:p>
          <w:p w14:paraId="4ACA9E8F" w14:textId="0C3391E0" w:rsidR="00C62901" w:rsidRPr="00AA7170" w:rsidRDefault="006847ED" w:rsidP="00C62901">
            <w:pPr>
              <w:jc w:val="center"/>
              <w:rPr>
                <w:b/>
              </w:rPr>
            </w:pPr>
            <w:r w:rsidRPr="00AA7170">
              <w:t xml:space="preserve"> </w:t>
            </w:r>
            <w:r w:rsidR="00B0521E" w:rsidRPr="00AA7170">
              <w:rPr>
                <w:b/>
                <w:u w:val="single"/>
              </w:rPr>
              <w:t xml:space="preserve"> </w:t>
            </w:r>
          </w:p>
        </w:tc>
        <w:tc>
          <w:tcPr>
            <w:tcW w:w="4961" w:type="dxa"/>
          </w:tcPr>
          <w:p w14:paraId="4ACA9E90" w14:textId="77777777" w:rsidR="00C62901" w:rsidRPr="00DB5E8A" w:rsidRDefault="00B0521E" w:rsidP="00C62901">
            <w:pPr>
              <w:jc w:val="center"/>
              <w:rPr>
                <w:b/>
                <w:bCs/>
              </w:rPr>
            </w:pPr>
            <w:r w:rsidRPr="00DB5E8A">
              <w:rPr>
                <w:b/>
                <w:bCs/>
              </w:rPr>
              <w:t>GCSE course</w:t>
            </w:r>
          </w:p>
          <w:p w14:paraId="65D26289" w14:textId="77777777" w:rsidR="006847ED" w:rsidRPr="00AA7170" w:rsidRDefault="00AA7170" w:rsidP="00C62901">
            <w:pPr>
              <w:jc w:val="center"/>
            </w:pPr>
            <w:r w:rsidRPr="00AA7170">
              <w:t>Particle model of matter</w:t>
            </w:r>
            <w:r w:rsidR="006847ED" w:rsidRPr="00AA7170">
              <w:t xml:space="preserve"> </w:t>
            </w:r>
          </w:p>
          <w:p w14:paraId="4ACA9E91" w14:textId="3F6DAB49" w:rsidR="00AA7170" w:rsidRPr="00AA7170" w:rsidRDefault="00AA7170" w:rsidP="00C62901">
            <w:pPr>
              <w:jc w:val="center"/>
            </w:pPr>
            <w:r w:rsidRPr="00AA7170">
              <w:t>Organisation</w:t>
            </w:r>
          </w:p>
        </w:tc>
        <w:tc>
          <w:tcPr>
            <w:tcW w:w="4961" w:type="dxa"/>
          </w:tcPr>
          <w:p w14:paraId="4ACA9E92" w14:textId="77777777" w:rsidR="00C62901" w:rsidRPr="00DB5E8A" w:rsidRDefault="00B0521E" w:rsidP="00C62901">
            <w:pPr>
              <w:jc w:val="center"/>
              <w:rPr>
                <w:b/>
                <w:bCs/>
              </w:rPr>
            </w:pPr>
            <w:r w:rsidRPr="00DB5E8A">
              <w:rPr>
                <w:b/>
                <w:bCs/>
              </w:rPr>
              <w:t>GCSE course</w:t>
            </w:r>
          </w:p>
          <w:p w14:paraId="4ACA9E93" w14:textId="551DCA76" w:rsidR="006847ED" w:rsidRPr="00AA7170" w:rsidRDefault="00AA7170" w:rsidP="00C62901">
            <w:pPr>
              <w:jc w:val="center"/>
            </w:pPr>
            <w:r w:rsidRPr="00AA7170">
              <w:t>Bonding and structure</w:t>
            </w:r>
            <w:r w:rsidR="006847ED" w:rsidRPr="00AA7170">
              <w:t xml:space="preserve"> </w:t>
            </w:r>
          </w:p>
        </w:tc>
      </w:tr>
      <w:tr w:rsidR="00C62901" w:rsidRPr="00AA7170" w14:paraId="4ACA9E98" w14:textId="77777777" w:rsidTr="00DB5E8A">
        <w:tc>
          <w:tcPr>
            <w:tcW w:w="852" w:type="dxa"/>
          </w:tcPr>
          <w:p w14:paraId="4ACA9E95" w14:textId="77777777" w:rsidR="00C62901" w:rsidRPr="00AA7170" w:rsidRDefault="00C62901" w:rsidP="00C62901"/>
        </w:tc>
        <w:tc>
          <w:tcPr>
            <w:tcW w:w="13749" w:type="dxa"/>
            <w:gridSpan w:val="3"/>
          </w:tcPr>
          <w:p w14:paraId="4ACA9E96" w14:textId="77777777" w:rsidR="00C62901" w:rsidRPr="00DB5E8A" w:rsidRDefault="00C62901" w:rsidP="00C62901">
            <w:pPr>
              <w:jc w:val="center"/>
              <w:rPr>
                <w:b/>
                <w:bCs/>
              </w:rPr>
            </w:pPr>
            <w:r w:rsidRPr="00DB5E8A">
              <w:rPr>
                <w:b/>
                <w:bCs/>
              </w:rPr>
              <w:t xml:space="preserve">Skills </w:t>
            </w:r>
          </w:p>
          <w:p w14:paraId="4ACA9E97" w14:textId="4D476C04" w:rsidR="00C62901" w:rsidRPr="00AA7170" w:rsidRDefault="00C62901" w:rsidP="00C62901">
            <w:pPr>
              <w:jc w:val="center"/>
            </w:pPr>
            <w:r w:rsidRPr="00AA7170">
              <w:t>Detect, Recall, Solve – Students use skills previously learned to decode exam questions. This is modelled in class and through ‘walking talking mocks’.</w:t>
            </w:r>
            <w:r w:rsidR="000E6030">
              <w:t xml:space="preserve"> They will use Retrieval </w:t>
            </w:r>
            <w:r w:rsidR="005A27FC">
              <w:t>Q</w:t>
            </w:r>
            <w:r w:rsidR="000E6030">
              <w:t>uestions to improve their recall of key word, key concepts and scientific principles to build a strong foundation for their GCSE science studies to build on.</w:t>
            </w:r>
          </w:p>
        </w:tc>
      </w:tr>
    </w:tbl>
    <w:p w14:paraId="4ACA9E99" w14:textId="77777777" w:rsidR="00C62901" w:rsidRPr="00AA7170" w:rsidRDefault="00C62901"/>
    <w:sectPr w:rsidR="00C62901" w:rsidRPr="00AA7170" w:rsidSect="00DB5E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B5256A3-7D66-488A-AE85-E385A8A2D9B9}"/>
    <w:docVar w:name="dgnword-eventsink" w:val="1751722473216"/>
  </w:docVars>
  <w:rsids>
    <w:rsidRoot w:val="00C62901"/>
    <w:rsid w:val="000E6030"/>
    <w:rsid w:val="001566AF"/>
    <w:rsid w:val="002376FB"/>
    <w:rsid w:val="004A4442"/>
    <w:rsid w:val="005A27FC"/>
    <w:rsid w:val="005B6E80"/>
    <w:rsid w:val="006847ED"/>
    <w:rsid w:val="0091293C"/>
    <w:rsid w:val="00A964DA"/>
    <w:rsid w:val="00AA7170"/>
    <w:rsid w:val="00AC3102"/>
    <w:rsid w:val="00AE2EE0"/>
    <w:rsid w:val="00B0521E"/>
    <w:rsid w:val="00C020E7"/>
    <w:rsid w:val="00C62901"/>
    <w:rsid w:val="00DB5E8A"/>
    <w:rsid w:val="00F3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A9E61"/>
  <w15:chartTrackingRefBased/>
  <w15:docId w15:val="{277ED149-6D0B-4ABF-A8D6-23988DED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angeline</dc:creator>
  <cp:keywords/>
  <dc:description/>
  <cp:lastModifiedBy>Ms J Ahlin</cp:lastModifiedBy>
  <cp:revision>10</cp:revision>
  <dcterms:created xsi:type="dcterms:W3CDTF">2020-10-11T17:04:00Z</dcterms:created>
  <dcterms:modified xsi:type="dcterms:W3CDTF">2024-09-26T15:04:00Z</dcterms:modified>
</cp:coreProperties>
</file>