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AA35" w14:textId="6D33496F" w:rsidR="00211B0F" w:rsidRPr="001712CF" w:rsidRDefault="006F204E" w:rsidP="006F204E">
      <w:pPr>
        <w:jc w:val="center"/>
        <w:rPr>
          <w:b/>
          <w:sz w:val="18"/>
          <w:szCs w:val="18"/>
          <w:lang w:val="en-GB"/>
        </w:rPr>
      </w:pPr>
      <w:r w:rsidRPr="001712CF">
        <w:rPr>
          <w:b/>
          <w:sz w:val="18"/>
          <w:szCs w:val="18"/>
          <w:lang w:val="en-GB"/>
        </w:rPr>
        <w:t xml:space="preserve">Greig City Academy Key Stage 3 Curriculum </w:t>
      </w:r>
    </w:p>
    <w:p w14:paraId="4F4094F6" w14:textId="77777777" w:rsidR="00854A5B" w:rsidRPr="001712CF" w:rsidRDefault="00913118" w:rsidP="006F204E">
      <w:pPr>
        <w:jc w:val="center"/>
        <w:rPr>
          <w:b/>
          <w:sz w:val="18"/>
          <w:szCs w:val="18"/>
          <w:lang w:val="en-GB"/>
        </w:rPr>
      </w:pPr>
      <w:r w:rsidRPr="001712CF">
        <w:rPr>
          <w:b/>
          <w:sz w:val="18"/>
          <w:szCs w:val="18"/>
          <w:lang w:val="en-GB"/>
        </w:rPr>
        <w:t>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205"/>
        <w:gridCol w:w="4205"/>
        <w:gridCol w:w="4206"/>
      </w:tblGrid>
      <w:tr w:rsidR="006F204E" w:rsidRPr="001712CF" w14:paraId="308A792F" w14:textId="77777777" w:rsidTr="006075CB">
        <w:trPr>
          <w:trHeight w:val="476"/>
        </w:trPr>
        <w:tc>
          <w:tcPr>
            <w:tcW w:w="1413" w:type="dxa"/>
            <w:shd w:val="clear" w:color="auto" w:fill="B4C6E7" w:themeFill="accent5" w:themeFillTint="66"/>
            <w:vAlign w:val="center"/>
          </w:tcPr>
          <w:p w14:paraId="7B9F75CF" w14:textId="77777777" w:rsidR="006F204E" w:rsidRPr="001712CF" w:rsidRDefault="006F204E" w:rsidP="006F204E">
            <w:pPr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205" w:type="dxa"/>
            <w:shd w:val="clear" w:color="auto" w:fill="B4C6E7" w:themeFill="accent5" w:themeFillTint="66"/>
          </w:tcPr>
          <w:p w14:paraId="2F777B3D" w14:textId="77777777" w:rsidR="006F204E" w:rsidRPr="001712CF" w:rsidRDefault="006F204E" w:rsidP="006F204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1712CF">
              <w:rPr>
                <w:b/>
                <w:sz w:val="18"/>
                <w:szCs w:val="18"/>
                <w:lang w:val="en-GB"/>
              </w:rPr>
              <w:t>Autumn Term</w:t>
            </w:r>
          </w:p>
        </w:tc>
        <w:tc>
          <w:tcPr>
            <w:tcW w:w="4205" w:type="dxa"/>
            <w:shd w:val="clear" w:color="auto" w:fill="B4C6E7" w:themeFill="accent5" w:themeFillTint="66"/>
          </w:tcPr>
          <w:p w14:paraId="15BFA283" w14:textId="77777777" w:rsidR="006F204E" w:rsidRPr="001712CF" w:rsidRDefault="006F204E" w:rsidP="006F204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1712CF">
              <w:rPr>
                <w:b/>
                <w:sz w:val="18"/>
                <w:szCs w:val="18"/>
                <w:lang w:val="en-GB"/>
              </w:rPr>
              <w:t>Spring Term</w:t>
            </w:r>
          </w:p>
        </w:tc>
        <w:tc>
          <w:tcPr>
            <w:tcW w:w="4206" w:type="dxa"/>
            <w:shd w:val="clear" w:color="auto" w:fill="B4C6E7" w:themeFill="accent5" w:themeFillTint="66"/>
          </w:tcPr>
          <w:p w14:paraId="73CA3CC6" w14:textId="77777777" w:rsidR="006F204E" w:rsidRPr="001712CF" w:rsidRDefault="006F204E" w:rsidP="006F204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1712CF">
              <w:rPr>
                <w:b/>
                <w:sz w:val="18"/>
                <w:szCs w:val="18"/>
                <w:lang w:val="en-GB"/>
              </w:rPr>
              <w:t>Summer Term</w:t>
            </w:r>
          </w:p>
        </w:tc>
      </w:tr>
      <w:tr w:rsidR="006F204E" w:rsidRPr="001712CF" w14:paraId="0BAD763E" w14:textId="77777777" w:rsidTr="007F7682">
        <w:trPr>
          <w:trHeight w:val="1687"/>
        </w:trPr>
        <w:tc>
          <w:tcPr>
            <w:tcW w:w="1413" w:type="dxa"/>
            <w:shd w:val="clear" w:color="auto" w:fill="B4C6E7" w:themeFill="accent5" w:themeFillTint="66"/>
            <w:vAlign w:val="center"/>
          </w:tcPr>
          <w:p w14:paraId="4B57C04A" w14:textId="77777777" w:rsidR="006F204E" w:rsidRPr="001712CF" w:rsidRDefault="006F204E" w:rsidP="006F204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1712CF">
              <w:rPr>
                <w:b/>
                <w:sz w:val="18"/>
                <w:szCs w:val="18"/>
                <w:lang w:val="en-GB"/>
              </w:rPr>
              <w:t>Year 7</w:t>
            </w:r>
          </w:p>
        </w:tc>
        <w:tc>
          <w:tcPr>
            <w:tcW w:w="4205" w:type="dxa"/>
          </w:tcPr>
          <w:p w14:paraId="0078A3EA" w14:textId="77777777" w:rsidR="00214E8A" w:rsidRPr="001712CF" w:rsidRDefault="00214E8A" w:rsidP="00214E8A">
            <w:pPr>
              <w:jc w:val="center"/>
              <w:rPr>
                <w:sz w:val="18"/>
                <w:szCs w:val="18"/>
                <w:lang w:val="en-GB"/>
              </w:rPr>
            </w:pPr>
          </w:p>
          <w:p w14:paraId="3EB52FED" w14:textId="7AA22F9F" w:rsidR="007F7682" w:rsidRPr="001712CF" w:rsidRDefault="00F50111" w:rsidP="007F768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</w:pPr>
            <w:r w:rsidRPr="001712CF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>Reading &amp; Writing Integers &amp; Decimals, Compare and Order Numbers, Rounding, Written Calculations, Multiply &amp; divide by powers of 10, Multiply and Divide with Decimals, Ordering &amp; Comparing Negatives, Adding &amp; Subtracting Negatives, Multiplying &amp; Dividing Negative</w:t>
            </w:r>
            <w:r w:rsidR="007F7682" w:rsidRPr="001712CF">
              <w:rPr>
                <w:rFonts w:eastAsia="Times New Roman" w:cstheme="minorHAnsi"/>
                <w:color w:val="000000"/>
                <w:sz w:val="18"/>
                <w:szCs w:val="18"/>
                <w:lang w:val="en-GB" w:eastAsia="en-GB"/>
              </w:rPr>
              <w:t xml:space="preserve"> Numbers</w:t>
            </w:r>
          </w:p>
        </w:tc>
        <w:tc>
          <w:tcPr>
            <w:tcW w:w="4205" w:type="dxa"/>
            <w:tcBorders>
              <w:bottom w:val="single" w:sz="4" w:space="0" w:color="auto"/>
            </w:tcBorders>
          </w:tcPr>
          <w:p w14:paraId="607523B5" w14:textId="523D3443" w:rsidR="00F50111" w:rsidRPr="001712CF" w:rsidRDefault="00F50111" w:rsidP="00F119AF">
            <w:pPr>
              <w:pStyle w:val="topic-list-item"/>
              <w:shd w:val="clear" w:color="auto" w:fill="FFFFFF"/>
              <w:spacing w:before="72" w:beforeAutospacing="0" w:after="72" w:afterAutospacing="0"/>
              <w:ind w:right="7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7C3987B" w14:textId="4F37F264" w:rsidR="006F204E" w:rsidRPr="001712CF" w:rsidRDefault="00F50111" w:rsidP="007F7682">
            <w:pPr>
              <w:pStyle w:val="topic-list-item"/>
              <w:shd w:val="clear" w:color="auto" w:fill="FFFFFF"/>
              <w:ind w:right="7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Fraction Notation, Fraction of an Amount Problems, Add and Subtract Fractions, Multiply &amp; Divide Fractions</w:t>
            </w:r>
            <w:r w:rsidR="00F119AF"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Positive Indices</w:t>
            </w:r>
            <w:r w:rsidR="00F119AF"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Zero and Negative Indices</w:t>
            </w:r>
            <w:r w:rsidR="00F119AF"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Multiply &amp; Divide with Indices</w:t>
            </w:r>
            <w:r w:rsidR="00F119AF"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Powers &amp; Roots</w:t>
            </w:r>
            <w:r w:rsidR="00F119AF"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Order of Operations</w:t>
            </w:r>
            <w:r w:rsidR="00F119AF"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Algebraic Notation</w:t>
            </w:r>
            <w:r w:rsidR="00F119AF"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Substitution</w:t>
            </w:r>
            <w:r w:rsidR="00F119AF"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Simplify Expressions</w:t>
            </w:r>
            <w:r w:rsidR="00F119AF"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Expand and Factorise</w:t>
            </w:r>
            <w:r w:rsidR="009D43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Brackets</w:t>
            </w:r>
            <w:r w:rsidR="00F119AF"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Algebraic Fractions</w:t>
            </w:r>
          </w:p>
        </w:tc>
        <w:tc>
          <w:tcPr>
            <w:tcW w:w="4206" w:type="dxa"/>
            <w:tcBorders>
              <w:bottom w:val="single" w:sz="4" w:space="0" w:color="auto"/>
            </w:tcBorders>
          </w:tcPr>
          <w:p w14:paraId="35BD7DFA" w14:textId="77777777" w:rsidR="00214E8A" w:rsidRPr="001712CF" w:rsidRDefault="00214E8A" w:rsidP="00F119AF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26F884C5" w14:textId="2094DEB7" w:rsidR="00F50111" w:rsidRPr="001712CF" w:rsidRDefault="00F50111" w:rsidP="00F119AF">
            <w:pPr>
              <w:pStyle w:val="topic-list-item"/>
              <w:shd w:val="clear" w:color="auto" w:fill="FFFFFF"/>
              <w:ind w:right="7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Solve one-step equations</w:t>
            </w:r>
            <w:r w:rsidR="00F119AF"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Solv</w:t>
            </w:r>
            <w:r w:rsidR="009D43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D43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ulti-step </w:t>
            </w:r>
            <w:r w:rsidR="009D43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quations</w:t>
            </w:r>
            <w:r w:rsidR="009D43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including u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nknowns on both </w:t>
            </w:r>
            <w:r w:rsidR="009D43B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ides</w:t>
            </w:r>
            <w:r w:rsidR="00F119AF"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Name and Estimate Angles</w:t>
            </w:r>
            <w:r w:rsidR="00F119AF"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Angles around Points &amp; Lines</w:t>
            </w:r>
            <w:r w:rsidR="00F119AF"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Angles &amp; Parallel </w:t>
            </w:r>
            <w:r w:rsidR="00F119AF"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lines, Types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of Triangles &amp; Quadrilaterals &amp; Their Angles</w:t>
            </w:r>
            <w:r w:rsidR="00F119AF"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Calculation &amp; Estimation with Decimals</w:t>
            </w:r>
            <w:r w:rsidR="00F119AF"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Fraction Calculations</w:t>
            </w:r>
            <w:r w:rsidR="00F119AF"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FDP Conversion</w:t>
            </w:r>
            <w:r w:rsidR="00F119AF"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1712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Percentage &amp; Fraction of an Amount</w:t>
            </w:r>
          </w:p>
          <w:p w14:paraId="41238B8D" w14:textId="4661876C" w:rsidR="00214E8A" w:rsidRPr="001712CF" w:rsidRDefault="00214E8A" w:rsidP="00F119AF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6F204E" w:rsidRPr="001712CF" w14:paraId="79AF2E51" w14:textId="77777777" w:rsidTr="001076C4">
        <w:trPr>
          <w:trHeight w:val="1678"/>
        </w:trPr>
        <w:tc>
          <w:tcPr>
            <w:tcW w:w="1413" w:type="dxa"/>
            <w:shd w:val="clear" w:color="auto" w:fill="B4C6E7" w:themeFill="accent5" w:themeFillTint="66"/>
            <w:vAlign w:val="center"/>
          </w:tcPr>
          <w:p w14:paraId="189DF015" w14:textId="77777777" w:rsidR="006F204E" w:rsidRPr="001712CF" w:rsidRDefault="006F204E" w:rsidP="006F204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1712CF">
              <w:rPr>
                <w:b/>
                <w:sz w:val="18"/>
                <w:szCs w:val="18"/>
                <w:lang w:val="en-GB"/>
              </w:rPr>
              <w:t>Year 8</w:t>
            </w:r>
          </w:p>
        </w:tc>
        <w:tc>
          <w:tcPr>
            <w:tcW w:w="4205" w:type="dxa"/>
            <w:shd w:val="clear" w:color="auto" w:fill="auto"/>
          </w:tcPr>
          <w:p w14:paraId="7E101B02" w14:textId="77777777" w:rsidR="006F204E" w:rsidRPr="001712CF" w:rsidRDefault="006F204E" w:rsidP="0072147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30D1182B" w14:textId="5496561E" w:rsidR="006F204E" w:rsidRPr="001712CF" w:rsidRDefault="00F119AF" w:rsidP="0072147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1712CF">
              <w:rPr>
                <w:rFonts w:cstheme="minorHAnsi"/>
                <w:color w:val="000000"/>
                <w:sz w:val="18"/>
                <w:szCs w:val="18"/>
              </w:rPr>
              <w:t>Collecting Like Terms, Multiplying Variables, Algebraic Fractions &amp; All Four Operations, Writing Expressions, Expanding Brackets &amp; Factorising, Angle Notation, Half Turns &amp; Full Turns, Angles on Parallel Lines, Types of Triangle &amp; Their Angles, Angles in Quadrilaterals</w:t>
            </w:r>
          </w:p>
        </w:tc>
        <w:tc>
          <w:tcPr>
            <w:tcW w:w="4205" w:type="dxa"/>
            <w:shd w:val="clear" w:color="auto" w:fill="auto"/>
          </w:tcPr>
          <w:p w14:paraId="5054F64E" w14:textId="77777777" w:rsidR="0072147B" w:rsidRPr="001712CF" w:rsidRDefault="0072147B" w:rsidP="0072147B">
            <w:pPr>
              <w:jc w:val="center"/>
              <w:rPr>
                <w:rFonts w:cstheme="minorHAnsi"/>
                <w:color w:val="000000"/>
                <w:sz w:val="18"/>
                <w:szCs w:val="18"/>
                <w:shd w:val="clear" w:color="auto" w:fill="E5F8E5"/>
              </w:rPr>
            </w:pPr>
          </w:p>
          <w:p w14:paraId="3DDD2906" w14:textId="25F4AE8A" w:rsidR="006F204E" w:rsidRPr="001712CF" w:rsidRDefault="00F119AF" w:rsidP="0072147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1712CF">
              <w:rPr>
                <w:rFonts w:cstheme="minorHAnsi"/>
                <w:color w:val="000000"/>
                <w:sz w:val="18"/>
                <w:szCs w:val="18"/>
              </w:rPr>
              <w:t>Writing &amp; Using Formulae, Rearranging Formulae (One and Two Step), Expressions for Area, Area of Circles, Part Circles and Compound Shapes, Properties of 3D Shapes &amp; Surface Area, Volume of Cuboids, Prisms &amp; Cylinders, Solving Equations, Double</w:t>
            </w:r>
            <w:r w:rsidR="005C49B5">
              <w:rPr>
                <w:rFonts w:cstheme="minorHAnsi"/>
                <w:color w:val="000000"/>
                <w:sz w:val="18"/>
                <w:szCs w:val="18"/>
              </w:rPr>
              <w:t>-</w:t>
            </w:r>
            <w:r w:rsidRPr="001712CF">
              <w:rPr>
                <w:rFonts w:cstheme="minorHAnsi"/>
                <w:color w:val="000000"/>
                <w:sz w:val="18"/>
                <w:szCs w:val="18"/>
              </w:rPr>
              <w:t>Sided Equations</w:t>
            </w:r>
          </w:p>
        </w:tc>
        <w:tc>
          <w:tcPr>
            <w:tcW w:w="4206" w:type="dxa"/>
            <w:shd w:val="clear" w:color="auto" w:fill="auto"/>
          </w:tcPr>
          <w:p w14:paraId="687BA16C" w14:textId="77777777" w:rsidR="00214E8A" w:rsidRPr="001712CF" w:rsidRDefault="00214E8A" w:rsidP="0072147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403CDB20" w14:textId="0BACDAA2" w:rsidR="006F204E" w:rsidRPr="001712CF" w:rsidRDefault="00F119AF" w:rsidP="0072147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1712CF">
              <w:rPr>
                <w:rFonts w:cstheme="minorHAnsi"/>
                <w:color w:val="000000"/>
                <w:sz w:val="18"/>
                <w:szCs w:val="18"/>
              </w:rPr>
              <w:t xml:space="preserve">Factors, Primes &amp; Composites, Odds, Even &amp; Multiples in Algebra, Sequences: Term to Term Rules, Sequences: Nth Term Rules, Functions, </w:t>
            </w:r>
            <w:r w:rsidR="0072147B" w:rsidRPr="001712CF">
              <w:rPr>
                <w:rFonts w:cstheme="minorHAnsi"/>
                <w:color w:val="000000"/>
                <w:sz w:val="18"/>
                <w:szCs w:val="18"/>
              </w:rPr>
              <w:t>Co-ordinates, Plotting Linear Graphs, Plot Non-Linear Graphs, Reading &amp; Using Graphs, Collecting Data, Charts &amp; Graphs, Averages &amp; Range</w:t>
            </w:r>
          </w:p>
        </w:tc>
      </w:tr>
      <w:tr w:rsidR="006F204E" w:rsidRPr="001712CF" w14:paraId="5C1BC2B9" w14:textId="77777777" w:rsidTr="00A252E9">
        <w:trPr>
          <w:trHeight w:val="2063"/>
        </w:trPr>
        <w:tc>
          <w:tcPr>
            <w:tcW w:w="1413" w:type="dxa"/>
            <w:shd w:val="clear" w:color="auto" w:fill="B4C6E7" w:themeFill="accent5" w:themeFillTint="66"/>
            <w:vAlign w:val="center"/>
          </w:tcPr>
          <w:p w14:paraId="5090D582" w14:textId="32779D76" w:rsidR="006F204E" w:rsidRPr="001712CF" w:rsidRDefault="006F204E" w:rsidP="006F204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1712CF">
              <w:rPr>
                <w:b/>
                <w:sz w:val="18"/>
                <w:szCs w:val="18"/>
                <w:lang w:val="en-GB"/>
              </w:rPr>
              <w:t>Year 9</w:t>
            </w:r>
            <w:r w:rsidR="0072147B" w:rsidRPr="001712CF">
              <w:rPr>
                <w:b/>
                <w:sz w:val="18"/>
                <w:szCs w:val="18"/>
                <w:lang w:val="en-GB"/>
              </w:rPr>
              <w:t xml:space="preserve"> - Foundation</w:t>
            </w:r>
          </w:p>
        </w:tc>
        <w:tc>
          <w:tcPr>
            <w:tcW w:w="4205" w:type="dxa"/>
          </w:tcPr>
          <w:p w14:paraId="0DE9ADF3" w14:textId="77777777" w:rsidR="006F204E" w:rsidRPr="001712CF" w:rsidRDefault="006F204E" w:rsidP="0072147B">
            <w:pPr>
              <w:jc w:val="center"/>
              <w:rPr>
                <w:sz w:val="18"/>
                <w:szCs w:val="18"/>
                <w:lang w:val="en-GB"/>
              </w:rPr>
            </w:pPr>
          </w:p>
          <w:p w14:paraId="49CEE3CE" w14:textId="6C8D90F2" w:rsidR="0072147B" w:rsidRPr="001712CF" w:rsidRDefault="0072147B" w:rsidP="0072147B">
            <w:pPr>
              <w:jc w:val="center"/>
              <w:rPr>
                <w:sz w:val="18"/>
                <w:szCs w:val="18"/>
                <w:lang w:val="en-GB"/>
              </w:rPr>
            </w:pPr>
            <w:r w:rsidRPr="001712CF">
              <w:rPr>
                <w:sz w:val="18"/>
                <w:szCs w:val="18"/>
                <w:lang w:val="en-GB"/>
              </w:rPr>
              <w:t xml:space="preserve">Calculations, </w:t>
            </w:r>
            <w:r w:rsidR="002B0AA8" w:rsidRPr="001712CF">
              <w:rPr>
                <w:sz w:val="18"/>
                <w:szCs w:val="18"/>
                <w:lang w:val="en-GB"/>
              </w:rPr>
              <w:t>D</w:t>
            </w:r>
            <w:r w:rsidRPr="001712CF">
              <w:rPr>
                <w:sz w:val="18"/>
                <w:szCs w:val="18"/>
                <w:lang w:val="en-GB"/>
              </w:rPr>
              <w:t xml:space="preserve">ecimal </w:t>
            </w:r>
            <w:r w:rsidR="002B0AA8" w:rsidRPr="001712CF">
              <w:rPr>
                <w:sz w:val="18"/>
                <w:szCs w:val="18"/>
                <w:lang w:val="en-GB"/>
              </w:rPr>
              <w:t>N</w:t>
            </w:r>
            <w:r w:rsidRPr="001712CF">
              <w:rPr>
                <w:sz w:val="18"/>
                <w:szCs w:val="18"/>
                <w:lang w:val="en-GB"/>
              </w:rPr>
              <w:t xml:space="preserve">umbers, </w:t>
            </w:r>
            <w:r w:rsidR="002B0AA8" w:rsidRPr="001712CF">
              <w:rPr>
                <w:sz w:val="18"/>
                <w:szCs w:val="18"/>
                <w:lang w:val="en-GB"/>
              </w:rPr>
              <w:t>P</w:t>
            </w:r>
            <w:r w:rsidRPr="001712CF">
              <w:rPr>
                <w:sz w:val="18"/>
                <w:szCs w:val="18"/>
                <w:lang w:val="en-GB"/>
              </w:rPr>
              <w:t xml:space="preserve">lace </w:t>
            </w:r>
            <w:r w:rsidR="002B0AA8" w:rsidRPr="001712CF">
              <w:rPr>
                <w:sz w:val="18"/>
                <w:szCs w:val="18"/>
                <w:lang w:val="en-GB"/>
              </w:rPr>
              <w:t>V</w:t>
            </w:r>
            <w:r w:rsidRPr="001712CF">
              <w:rPr>
                <w:sz w:val="18"/>
                <w:szCs w:val="18"/>
                <w:lang w:val="en-GB"/>
              </w:rPr>
              <w:t xml:space="preserve">alue, </w:t>
            </w:r>
            <w:r w:rsidR="002B0AA8" w:rsidRPr="001712CF">
              <w:rPr>
                <w:sz w:val="18"/>
                <w:szCs w:val="18"/>
                <w:lang w:val="en-GB"/>
              </w:rPr>
              <w:t>F</w:t>
            </w:r>
            <w:r w:rsidRPr="001712CF">
              <w:rPr>
                <w:sz w:val="18"/>
                <w:szCs w:val="18"/>
                <w:lang w:val="en-GB"/>
              </w:rPr>
              <w:t xml:space="preserve">actors and </w:t>
            </w:r>
            <w:r w:rsidR="002B0AA8" w:rsidRPr="001712CF">
              <w:rPr>
                <w:sz w:val="18"/>
                <w:szCs w:val="18"/>
                <w:lang w:val="en-GB"/>
              </w:rPr>
              <w:t>M</w:t>
            </w:r>
            <w:r w:rsidRPr="001712CF">
              <w:rPr>
                <w:sz w:val="18"/>
                <w:szCs w:val="18"/>
                <w:lang w:val="en-GB"/>
              </w:rPr>
              <w:t xml:space="preserve">ultiples, </w:t>
            </w:r>
            <w:r w:rsidR="002B0AA8" w:rsidRPr="001712CF">
              <w:rPr>
                <w:sz w:val="18"/>
                <w:szCs w:val="18"/>
                <w:lang w:val="en-GB"/>
              </w:rPr>
              <w:t>S</w:t>
            </w:r>
            <w:r w:rsidR="00D663DB" w:rsidRPr="001712CF">
              <w:rPr>
                <w:sz w:val="18"/>
                <w:szCs w:val="18"/>
                <w:lang w:val="en-GB"/>
              </w:rPr>
              <w:t xml:space="preserve">quares, </w:t>
            </w:r>
            <w:r w:rsidR="002B0AA8" w:rsidRPr="001712CF">
              <w:rPr>
                <w:sz w:val="18"/>
                <w:szCs w:val="18"/>
                <w:lang w:val="en-GB"/>
              </w:rPr>
              <w:t>C</w:t>
            </w:r>
            <w:r w:rsidR="00D663DB" w:rsidRPr="001712CF">
              <w:rPr>
                <w:sz w:val="18"/>
                <w:szCs w:val="18"/>
                <w:lang w:val="en-GB"/>
              </w:rPr>
              <w:t xml:space="preserve">ubes and </w:t>
            </w:r>
            <w:r w:rsidR="002B0AA8" w:rsidRPr="001712CF">
              <w:rPr>
                <w:sz w:val="18"/>
                <w:szCs w:val="18"/>
                <w:lang w:val="en-GB"/>
              </w:rPr>
              <w:t>R</w:t>
            </w:r>
            <w:r w:rsidR="00D663DB" w:rsidRPr="001712CF">
              <w:rPr>
                <w:sz w:val="18"/>
                <w:szCs w:val="18"/>
                <w:lang w:val="en-GB"/>
              </w:rPr>
              <w:t xml:space="preserve">oots, </w:t>
            </w:r>
            <w:r w:rsidR="002B0AA8" w:rsidRPr="001712CF">
              <w:rPr>
                <w:sz w:val="18"/>
                <w:szCs w:val="18"/>
                <w:lang w:val="en-GB"/>
              </w:rPr>
              <w:t>I</w:t>
            </w:r>
            <w:r w:rsidR="00D663DB" w:rsidRPr="001712CF">
              <w:rPr>
                <w:sz w:val="18"/>
                <w:szCs w:val="18"/>
                <w:lang w:val="en-GB"/>
              </w:rPr>
              <w:t xml:space="preserve">ndex </w:t>
            </w:r>
            <w:r w:rsidR="002B0AA8" w:rsidRPr="001712CF">
              <w:rPr>
                <w:sz w:val="18"/>
                <w:szCs w:val="18"/>
                <w:lang w:val="en-GB"/>
              </w:rPr>
              <w:t>N</w:t>
            </w:r>
            <w:r w:rsidR="00D663DB" w:rsidRPr="001712CF">
              <w:rPr>
                <w:sz w:val="18"/>
                <w:szCs w:val="18"/>
                <w:lang w:val="en-GB"/>
              </w:rPr>
              <w:t xml:space="preserve">otation, </w:t>
            </w:r>
            <w:r w:rsidR="002B0AA8" w:rsidRPr="001712CF">
              <w:rPr>
                <w:sz w:val="18"/>
                <w:szCs w:val="18"/>
                <w:lang w:val="en-GB"/>
              </w:rPr>
              <w:t>P</w:t>
            </w:r>
            <w:r w:rsidR="00D663DB" w:rsidRPr="001712CF">
              <w:rPr>
                <w:sz w:val="18"/>
                <w:szCs w:val="18"/>
                <w:lang w:val="en-GB"/>
              </w:rPr>
              <w:t xml:space="preserve">rime </w:t>
            </w:r>
            <w:r w:rsidR="002B0AA8" w:rsidRPr="001712CF">
              <w:rPr>
                <w:sz w:val="18"/>
                <w:szCs w:val="18"/>
                <w:lang w:val="en-GB"/>
              </w:rPr>
              <w:t>F</w:t>
            </w:r>
            <w:r w:rsidR="00D663DB" w:rsidRPr="001712CF">
              <w:rPr>
                <w:sz w:val="18"/>
                <w:szCs w:val="18"/>
                <w:lang w:val="en-GB"/>
              </w:rPr>
              <w:t xml:space="preserve">actors, </w:t>
            </w:r>
            <w:r w:rsidR="002B0AA8" w:rsidRPr="001712CF">
              <w:rPr>
                <w:sz w:val="18"/>
                <w:szCs w:val="18"/>
                <w:lang w:val="en-GB"/>
              </w:rPr>
              <w:t>A</w:t>
            </w:r>
            <w:r w:rsidR="00D663DB" w:rsidRPr="001712CF">
              <w:rPr>
                <w:sz w:val="18"/>
                <w:szCs w:val="18"/>
                <w:lang w:val="en-GB"/>
              </w:rPr>
              <w:t xml:space="preserve">lgebraic </w:t>
            </w:r>
            <w:r w:rsidR="002B0AA8" w:rsidRPr="001712CF">
              <w:rPr>
                <w:sz w:val="18"/>
                <w:szCs w:val="18"/>
                <w:lang w:val="en-GB"/>
              </w:rPr>
              <w:t>E</w:t>
            </w:r>
            <w:r w:rsidR="00D663DB" w:rsidRPr="001712CF">
              <w:rPr>
                <w:sz w:val="18"/>
                <w:szCs w:val="18"/>
                <w:lang w:val="en-GB"/>
              </w:rPr>
              <w:t xml:space="preserve">xpressions, </w:t>
            </w:r>
            <w:r w:rsidR="002B0AA8" w:rsidRPr="001712CF">
              <w:rPr>
                <w:sz w:val="18"/>
                <w:szCs w:val="18"/>
                <w:lang w:val="en-GB"/>
              </w:rPr>
              <w:t>S</w:t>
            </w:r>
            <w:r w:rsidR="00D663DB" w:rsidRPr="001712CF">
              <w:rPr>
                <w:sz w:val="18"/>
                <w:szCs w:val="18"/>
                <w:lang w:val="en-GB"/>
              </w:rPr>
              <w:t xml:space="preserve">implifying </w:t>
            </w:r>
            <w:r w:rsidR="002B0AA8" w:rsidRPr="001712CF">
              <w:rPr>
                <w:sz w:val="18"/>
                <w:szCs w:val="18"/>
                <w:lang w:val="en-GB"/>
              </w:rPr>
              <w:t>E</w:t>
            </w:r>
            <w:r w:rsidR="00D663DB" w:rsidRPr="001712CF">
              <w:rPr>
                <w:sz w:val="18"/>
                <w:szCs w:val="18"/>
                <w:lang w:val="en-GB"/>
              </w:rPr>
              <w:t xml:space="preserve">xpressions, </w:t>
            </w:r>
            <w:r w:rsidR="002B0AA8" w:rsidRPr="001712CF">
              <w:rPr>
                <w:sz w:val="18"/>
                <w:szCs w:val="18"/>
                <w:lang w:val="en-GB"/>
              </w:rPr>
              <w:t>S</w:t>
            </w:r>
            <w:r w:rsidR="00D663DB" w:rsidRPr="001712CF">
              <w:rPr>
                <w:sz w:val="18"/>
                <w:szCs w:val="18"/>
                <w:lang w:val="en-GB"/>
              </w:rPr>
              <w:t xml:space="preserve">ubstitution, </w:t>
            </w:r>
            <w:r w:rsidR="002B0AA8" w:rsidRPr="001712CF">
              <w:rPr>
                <w:sz w:val="18"/>
                <w:szCs w:val="18"/>
                <w:lang w:val="en-GB"/>
              </w:rPr>
              <w:t>F</w:t>
            </w:r>
            <w:r w:rsidR="00D663DB" w:rsidRPr="001712CF">
              <w:rPr>
                <w:sz w:val="18"/>
                <w:szCs w:val="18"/>
                <w:lang w:val="en-GB"/>
              </w:rPr>
              <w:t xml:space="preserve">ormulae, </w:t>
            </w:r>
            <w:r w:rsidR="002B0AA8" w:rsidRPr="001712CF">
              <w:rPr>
                <w:sz w:val="18"/>
                <w:szCs w:val="18"/>
                <w:lang w:val="en-GB"/>
              </w:rPr>
              <w:t>E</w:t>
            </w:r>
            <w:r w:rsidR="00D663DB" w:rsidRPr="001712CF">
              <w:rPr>
                <w:sz w:val="18"/>
                <w:szCs w:val="18"/>
                <w:lang w:val="en-GB"/>
              </w:rPr>
              <w:t xml:space="preserve">xpanding and </w:t>
            </w:r>
            <w:r w:rsidR="002B0AA8" w:rsidRPr="001712CF">
              <w:rPr>
                <w:sz w:val="18"/>
                <w:szCs w:val="18"/>
                <w:lang w:val="en-GB"/>
              </w:rPr>
              <w:t>F</w:t>
            </w:r>
            <w:r w:rsidR="00D663DB" w:rsidRPr="001712CF">
              <w:rPr>
                <w:sz w:val="18"/>
                <w:szCs w:val="18"/>
                <w:lang w:val="en-GB"/>
              </w:rPr>
              <w:t xml:space="preserve">actorising </w:t>
            </w:r>
            <w:r w:rsidR="002B0AA8" w:rsidRPr="001712CF">
              <w:rPr>
                <w:sz w:val="18"/>
                <w:szCs w:val="18"/>
                <w:lang w:val="en-GB"/>
              </w:rPr>
              <w:t>B</w:t>
            </w:r>
            <w:r w:rsidR="00D663DB" w:rsidRPr="001712CF">
              <w:rPr>
                <w:sz w:val="18"/>
                <w:szCs w:val="18"/>
                <w:lang w:val="en-GB"/>
              </w:rPr>
              <w:t xml:space="preserve">rackets, </w:t>
            </w:r>
            <w:r w:rsidR="002B0AA8" w:rsidRPr="001712CF">
              <w:rPr>
                <w:sz w:val="18"/>
                <w:szCs w:val="18"/>
                <w:lang w:val="en-GB"/>
              </w:rPr>
              <w:t>U</w:t>
            </w:r>
            <w:r w:rsidR="00D663DB" w:rsidRPr="001712CF">
              <w:rPr>
                <w:sz w:val="18"/>
                <w:szCs w:val="18"/>
                <w:lang w:val="en-GB"/>
              </w:rPr>
              <w:t xml:space="preserve">sing </w:t>
            </w:r>
            <w:r w:rsidR="002B0AA8" w:rsidRPr="001712CF">
              <w:rPr>
                <w:sz w:val="18"/>
                <w:szCs w:val="18"/>
                <w:lang w:val="en-GB"/>
              </w:rPr>
              <w:t>E</w:t>
            </w:r>
            <w:r w:rsidR="00D663DB" w:rsidRPr="001712CF">
              <w:rPr>
                <w:sz w:val="18"/>
                <w:szCs w:val="18"/>
                <w:lang w:val="en-GB"/>
              </w:rPr>
              <w:t xml:space="preserve">xpressions and </w:t>
            </w:r>
            <w:r w:rsidR="002B0AA8" w:rsidRPr="001712CF">
              <w:rPr>
                <w:sz w:val="18"/>
                <w:szCs w:val="18"/>
                <w:lang w:val="en-GB"/>
              </w:rPr>
              <w:t>F</w:t>
            </w:r>
            <w:r w:rsidR="00D663DB" w:rsidRPr="001712CF">
              <w:rPr>
                <w:sz w:val="18"/>
                <w:szCs w:val="18"/>
                <w:lang w:val="en-GB"/>
              </w:rPr>
              <w:t>ormulae</w:t>
            </w:r>
          </w:p>
          <w:p w14:paraId="035A68CD" w14:textId="77777777" w:rsidR="0072147B" w:rsidRPr="001712CF" w:rsidRDefault="0072147B" w:rsidP="0072147B">
            <w:pPr>
              <w:jc w:val="center"/>
              <w:rPr>
                <w:sz w:val="18"/>
                <w:szCs w:val="18"/>
                <w:lang w:val="en-GB"/>
              </w:rPr>
            </w:pPr>
          </w:p>
          <w:p w14:paraId="5E377CD8" w14:textId="77777777" w:rsidR="0072147B" w:rsidRPr="001712CF" w:rsidRDefault="0072147B" w:rsidP="00004F7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205" w:type="dxa"/>
          </w:tcPr>
          <w:p w14:paraId="11BD4B34" w14:textId="77777777" w:rsidR="006F204E" w:rsidRPr="001712CF" w:rsidRDefault="006F204E" w:rsidP="00214E8A">
            <w:pPr>
              <w:jc w:val="center"/>
              <w:rPr>
                <w:sz w:val="18"/>
                <w:szCs w:val="18"/>
                <w:lang w:val="en-GB"/>
              </w:rPr>
            </w:pPr>
          </w:p>
          <w:p w14:paraId="7EAD4DCF" w14:textId="3A237A5B" w:rsidR="006F204E" w:rsidRPr="001712CF" w:rsidRDefault="00D663DB" w:rsidP="00214E8A">
            <w:pPr>
              <w:jc w:val="center"/>
              <w:rPr>
                <w:sz w:val="18"/>
                <w:szCs w:val="18"/>
                <w:lang w:val="en-GB"/>
              </w:rPr>
            </w:pPr>
            <w:r w:rsidRPr="001712CF">
              <w:rPr>
                <w:sz w:val="18"/>
                <w:szCs w:val="18"/>
                <w:lang w:val="en-GB"/>
              </w:rPr>
              <w:t xml:space="preserve">Frequency tables, </w:t>
            </w:r>
            <w:r w:rsidR="002B0AA8" w:rsidRPr="001712CF">
              <w:rPr>
                <w:sz w:val="18"/>
                <w:szCs w:val="18"/>
                <w:lang w:val="en-GB"/>
              </w:rPr>
              <w:t>T</w:t>
            </w:r>
            <w:r w:rsidRPr="001712CF">
              <w:rPr>
                <w:sz w:val="18"/>
                <w:szCs w:val="18"/>
                <w:lang w:val="en-GB"/>
              </w:rPr>
              <w:t xml:space="preserve">wo-way tables, </w:t>
            </w:r>
            <w:r w:rsidR="002B0AA8" w:rsidRPr="001712CF">
              <w:rPr>
                <w:sz w:val="18"/>
                <w:szCs w:val="18"/>
                <w:lang w:val="en-GB"/>
              </w:rPr>
              <w:t>R</w:t>
            </w:r>
            <w:r w:rsidR="00004F74" w:rsidRPr="001712CF">
              <w:rPr>
                <w:sz w:val="18"/>
                <w:szCs w:val="18"/>
                <w:lang w:val="en-GB"/>
              </w:rPr>
              <w:t>epresenting</w:t>
            </w:r>
            <w:r w:rsidRPr="001712CF">
              <w:rPr>
                <w:sz w:val="18"/>
                <w:szCs w:val="18"/>
                <w:lang w:val="en-GB"/>
              </w:rPr>
              <w:t xml:space="preserve"> </w:t>
            </w:r>
            <w:r w:rsidR="002B0AA8" w:rsidRPr="001712CF">
              <w:rPr>
                <w:sz w:val="18"/>
                <w:szCs w:val="18"/>
                <w:lang w:val="en-GB"/>
              </w:rPr>
              <w:t>D</w:t>
            </w:r>
            <w:r w:rsidRPr="001712CF">
              <w:rPr>
                <w:sz w:val="18"/>
                <w:szCs w:val="18"/>
                <w:lang w:val="en-GB"/>
              </w:rPr>
              <w:t xml:space="preserve">ata, </w:t>
            </w:r>
            <w:r w:rsidR="002B0AA8" w:rsidRPr="001712CF">
              <w:rPr>
                <w:sz w:val="18"/>
                <w:szCs w:val="18"/>
                <w:lang w:val="en-GB"/>
              </w:rPr>
              <w:t>T</w:t>
            </w:r>
            <w:r w:rsidRPr="001712CF">
              <w:rPr>
                <w:sz w:val="18"/>
                <w:szCs w:val="18"/>
                <w:lang w:val="en-GB"/>
              </w:rPr>
              <w:t xml:space="preserve">ime-series, </w:t>
            </w:r>
            <w:r w:rsidR="002B0AA8" w:rsidRPr="001712CF">
              <w:rPr>
                <w:sz w:val="18"/>
                <w:szCs w:val="18"/>
                <w:lang w:val="en-GB"/>
              </w:rPr>
              <w:t>S</w:t>
            </w:r>
            <w:r w:rsidRPr="001712CF">
              <w:rPr>
                <w:sz w:val="18"/>
                <w:szCs w:val="18"/>
                <w:lang w:val="en-GB"/>
              </w:rPr>
              <w:t xml:space="preserve">tem and </w:t>
            </w:r>
            <w:r w:rsidR="002B0AA8" w:rsidRPr="001712CF">
              <w:rPr>
                <w:sz w:val="18"/>
                <w:szCs w:val="18"/>
                <w:lang w:val="en-GB"/>
              </w:rPr>
              <w:t>L</w:t>
            </w:r>
            <w:r w:rsidRPr="001712CF">
              <w:rPr>
                <w:sz w:val="18"/>
                <w:szCs w:val="18"/>
                <w:lang w:val="en-GB"/>
              </w:rPr>
              <w:t xml:space="preserve">eaf </w:t>
            </w:r>
            <w:r w:rsidR="002B0AA8" w:rsidRPr="001712CF">
              <w:rPr>
                <w:sz w:val="18"/>
                <w:szCs w:val="18"/>
                <w:lang w:val="en-GB"/>
              </w:rPr>
              <w:t>D</w:t>
            </w:r>
            <w:r w:rsidRPr="001712CF">
              <w:rPr>
                <w:sz w:val="18"/>
                <w:szCs w:val="18"/>
                <w:lang w:val="en-GB"/>
              </w:rPr>
              <w:t xml:space="preserve">iagrams, </w:t>
            </w:r>
            <w:r w:rsidR="002B0AA8" w:rsidRPr="001712CF">
              <w:rPr>
                <w:sz w:val="18"/>
                <w:szCs w:val="18"/>
                <w:lang w:val="en-GB"/>
              </w:rPr>
              <w:t>P</w:t>
            </w:r>
            <w:r w:rsidRPr="001712CF">
              <w:rPr>
                <w:sz w:val="18"/>
                <w:szCs w:val="18"/>
                <w:lang w:val="en-GB"/>
              </w:rPr>
              <w:t xml:space="preserve">ie </w:t>
            </w:r>
            <w:r w:rsidR="002B0AA8" w:rsidRPr="001712CF">
              <w:rPr>
                <w:sz w:val="18"/>
                <w:szCs w:val="18"/>
                <w:lang w:val="en-GB"/>
              </w:rPr>
              <w:t>C</w:t>
            </w:r>
            <w:r w:rsidRPr="001712CF">
              <w:rPr>
                <w:sz w:val="18"/>
                <w:szCs w:val="18"/>
                <w:lang w:val="en-GB"/>
              </w:rPr>
              <w:t xml:space="preserve">harts, </w:t>
            </w:r>
            <w:r w:rsidR="002B0AA8" w:rsidRPr="001712CF">
              <w:rPr>
                <w:sz w:val="18"/>
                <w:szCs w:val="18"/>
                <w:lang w:val="en-GB"/>
              </w:rPr>
              <w:t>S</w:t>
            </w:r>
            <w:r w:rsidRPr="001712CF">
              <w:rPr>
                <w:sz w:val="18"/>
                <w:szCs w:val="18"/>
                <w:lang w:val="en-GB"/>
              </w:rPr>
              <w:t xml:space="preserve">catter </w:t>
            </w:r>
            <w:r w:rsidR="002B0AA8" w:rsidRPr="001712CF">
              <w:rPr>
                <w:sz w:val="18"/>
                <w:szCs w:val="18"/>
                <w:lang w:val="en-GB"/>
              </w:rPr>
              <w:t>G</w:t>
            </w:r>
            <w:r w:rsidRPr="001712CF">
              <w:rPr>
                <w:sz w:val="18"/>
                <w:szCs w:val="18"/>
                <w:lang w:val="en-GB"/>
              </w:rPr>
              <w:t xml:space="preserve">raphs, </w:t>
            </w:r>
            <w:r w:rsidR="002B0AA8" w:rsidRPr="001712CF">
              <w:rPr>
                <w:sz w:val="18"/>
                <w:szCs w:val="18"/>
                <w:lang w:val="en-GB"/>
              </w:rPr>
              <w:t>O</w:t>
            </w:r>
            <w:r w:rsidRPr="001712CF">
              <w:rPr>
                <w:sz w:val="18"/>
                <w:szCs w:val="18"/>
                <w:lang w:val="en-GB"/>
              </w:rPr>
              <w:t xml:space="preserve">perations with </w:t>
            </w:r>
            <w:r w:rsidR="002B0AA8" w:rsidRPr="001712CF">
              <w:rPr>
                <w:sz w:val="18"/>
                <w:szCs w:val="18"/>
                <w:lang w:val="en-GB"/>
              </w:rPr>
              <w:t>F</w:t>
            </w:r>
            <w:r w:rsidRPr="001712CF">
              <w:rPr>
                <w:sz w:val="18"/>
                <w:szCs w:val="18"/>
                <w:lang w:val="en-GB"/>
              </w:rPr>
              <w:t xml:space="preserve">ractions, </w:t>
            </w:r>
            <w:r w:rsidR="002B0AA8" w:rsidRPr="001712CF">
              <w:rPr>
                <w:sz w:val="18"/>
                <w:szCs w:val="18"/>
                <w:lang w:val="en-GB"/>
              </w:rPr>
              <w:t>P</w:t>
            </w:r>
            <w:r w:rsidRPr="001712CF">
              <w:rPr>
                <w:sz w:val="18"/>
                <w:szCs w:val="18"/>
                <w:lang w:val="en-GB"/>
              </w:rPr>
              <w:t xml:space="preserve">ercentages, </w:t>
            </w:r>
            <w:r w:rsidR="002B0AA8" w:rsidRPr="001712CF">
              <w:rPr>
                <w:sz w:val="18"/>
                <w:szCs w:val="18"/>
                <w:lang w:val="en-GB"/>
              </w:rPr>
              <w:t>S</w:t>
            </w:r>
            <w:r w:rsidRPr="001712CF">
              <w:rPr>
                <w:sz w:val="18"/>
                <w:szCs w:val="18"/>
                <w:lang w:val="en-GB"/>
              </w:rPr>
              <w:t xml:space="preserve">olving </w:t>
            </w:r>
            <w:r w:rsidR="002B0AA8" w:rsidRPr="001712CF">
              <w:rPr>
                <w:sz w:val="18"/>
                <w:szCs w:val="18"/>
                <w:lang w:val="en-GB"/>
              </w:rPr>
              <w:t>E</w:t>
            </w:r>
            <w:r w:rsidRPr="001712CF">
              <w:rPr>
                <w:sz w:val="18"/>
                <w:szCs w:val="18"/>
                <w:lang w:val="en-GB"/>
              </w:rPr>
              <w:t xml:space="preserve">quations, </w:t>
            </w:r>
            <w:r w:rsidR="002B0AA8" w:rsidRPr="001712CF">
              <w:rPr>
                <w:sz w:val="18"/>
                <w:szCs w:val="18"/>
                <w:lang w:val="en-GB"/>
              </w:rPr>
              <w:t>I</w:t>
            </w:r>
            <w:r w:rsidRPr="001712CF">
              <w:rPr>
                <w:sz w:val="18"/>
                <w:szCs w:val="18"/>
                <w:lang w:val="en-GB"/>
              </w:rPr>
              <w:t xml:space="preserve">nequalities, </w:t>
            </w:r>
            <w:r w:rsidR="002B0AA8" w:rsidRPr="001712CF">
              <w:rPr>
                <w:sz w:val="18"/>
                <w:szCs w:val="18"/>
                <w:lang w:val="en-GB"/>
              </w:rPr>
              <w:t>U</w:t>
            </w:r>
            <w:r w:rsidRPr="001712CF">
              <w:rPr>
                <w:sz w:val="18"/>
                <w:szCs w:val="18"/>
                <w:lang w:val="en-GB"/>
              </w:rPr>
              <w:t xml:space="preserve">sing </w:t>
            </w:r>
            <w:r w:rsidR="002B0AA8" w:rsidRPr="001712CF">
              <w:rPr>
                <w:sz w:val="18"/>
                <w:szCs w:val="18"/>
                <w:lang w:val="en-GB"/>
              </w:rPr>
              <w:t>F</w:t>
            </w:r>
            <w:r w:rsidRPr="001712CF">
              <w:rPr>
                <w:sz w:val="18"/>
                <w:szCs w:val="18"/>
                <w:lang w:val="en-GB"/>
              </w:rPr>
              <w:t xml:space="preserve">ormulae, </w:t>
            </w:r>
            <w:r w:rsidR="002B0AA8" w:rsidRPr="001712CF">
              <w:rPr>
                <w:sz w:val="18"/>
                <w:szCs w:val="18"/>
                <w:lang w:val="en-GB"/>
              </w:rPr>
              <w:t>N</w:t>
            </w:r>
            <w:r w:rsidRPr="001712CF">
              <w:rPr>
                <w:sz w:val="18"/>
                <w:szCs w:val="18"/>
                <w:lang w:val="en-GB"/>
              </w:rPr>
              <w:t xml:space="preserve">th </w:t>
            </w:r>
            <w:r w:rsidR="002B0AA8" w:rsidRPr="001712CF">
              <w:rPr>
                <w:sz w:val="18"/>
                <w:szCs w:val="18"/>
                <w:lang w:val="en-GB"/>
              </w:rPr>
              <w:t>T</w:t>
            </w:r>
            <w:r w:rsidRPr="001712CF">
              <w:rPr>
                <w:sz w:val="18"/>
                <w:szCs w:val="18"/>
                <w:lang w:val="en-GB"/>
              </w:rPr>
              <w:t xml:space="preserve">erm, </w:t>
            </w:r>
            <w:r w:rsidR="002B0AA8" w:rsidRPr="001712CF">
              <w:rPr>
                <w:sz w:val="18"/>
                <w:szCs w:val="18"/>
                <w:lang w:val="en-GB"/>
              </w:rPr>
              <w:t>T</w:t>
            </w:r>
            <w:r w:rsidRPr="001712CF">
              <w:rPr>
                <w:sz w:val="18"/>
                <w:szCs w:val="18"/>
                <w:lang w:val="en-GB"/>
              </w:rPr>
              <w:t xml:space="preserve">ypes of </w:t>
            </w:r>
            <w:r w:rsidR="002B0AA8" w:rsidRPr="001712CF">
              <w:rPr>
                <w:sz w:val="18"/>
                <w:szCs w:val="18"/>
                <w:lang w:val="en-GB"/>
              </w:rPr>
              <w:t>S</w:t>
            </w:r>
            <w:r w:rsidRPr="001712CF">
              <w:rPr>
                <w:sz w:val="18"/>
                <w:szCs w:val="18"/>
                <w:lang w:val="en-GB"/>
              </w:rPr>
              <w:t>equences</w:t>
            </w:r>
          </w:p>
          <w:p w14:paraId="598EF782" w14:textId="77777777" w:rsidR="006F204E" w:rsidRPr="001712CF" w:rsidRDefault="006F204E" w:rsidP="00214E8A">
            <w:pPr>
              <w:jc w:val="center"/>
              <w:rPr>
                <w:sz w:val="18"/>
                <w:szCs w:val="18"/>
                <w:lang w:val="en-GB"/>
              </w:rPr>
            </w:pPr>
          </w:p>
          <w:p w14:paraId="5CBA1310" w14:textId="77777777" w:rsidR="006F204E" w:rsidRPr="001712CF" w:rsidRDefault="006F204E" w:rsidP="00214E8A">
            <w:pPr>
              <w:jc w:val="center"/>
              <w:rPr>
                <w:sz w:val="18"/>
                <w:szCs w:val="18"/>
                <w:lang w:val="en-GB"/>
              </w:rPr>
            </w:pPr>
          </w:p>
          <w:p w14:paraId="697A28AC" w14:textId="77777777" w:rsidR="006F204E" w:rsidRPr="001712CF" w:rsidRDefault="006F204E" w:rsidP="00214E8A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4206" w:type="dxa"/>
          </w:tcPr>
          <w:p w14:paraId="0E7742DA" w14:textId="77777777" w:rsidR="006F204E" w:rsidRPr="001712CF" w:rsidRDefault="006F204E" w:rsidP="00214E8A">
            <w:pPr>
              <w:jc w:val="center"/>
              <w:rPr>
                <w:sz w:val="18"/>
                <w:szCs w:val="18"/>
                <w:lang w:val="en-GB"/>
              </w:rPr>
            </w:pPr>
          </w:p>
          <w:p w14:paraId="071F7016" w14:textId="671AA925" w:rsidR="00D62C1E" w:rsidRPr="001712CF" w:rsidRDefault="00004F74" w:rsidP="00D62C1E">
            <w:pPr>
              <w:jc w:val="center"/>
              <w:rPr>
                <w:sz w:val="18"/>
                <w:szCs w:val="18"/>
                <w:lang w:val="en-GB"/>
              </w:rPr>
            </w:pPr>
            <w:r w:rsidRPr="001712CF">
              <w:rPr>
                <w:sz w:val="18"/>
                <w:szCs w:val="18"/>
                <w:lang w:val="en-GB"/>
              </w:rPr>
              <w:t xml:space="preserve">Properties of shapes, </w:t>
            </w:r>
            <w:r w:rsidR="002B0AA8" w:rsidRPr="001712CF">
              <w:rPr>
                <w:sz w:val="18"/>
                <w:szCs w:val="18"/>
                <w:lang w:val="en-GB"/>
              </w:rPr>
              <w:t>A</w:t>
            </w:r>
            <w:r w:rsidRPr="001712CF">
              <w:rPr>
                <w:sz w:val="18"/>
                <w:szCs w:val="18"/>
                <w:lang w:val="en-GB"/>
              </w:rPr>
              <w:t xml:space="preserve">ngles in </w:t>
            </w:r>
            <w:r w:rsidR="002B0AA8" w:rsidRPr="001712CF">
              <w:rPr>
                <w:sz w:val="18"/>
                <w:szCs w:val="18"/>
                <w:lang w:val="en-GB"/>
              </w:rPr>
              <w:t>P</w:t>
            </w:r>
            <w:r w:rsidRPr="001712CF">
              <w:rPr>
                <w:sz w:val="18"/>
                <w:szCs w:val="18"/>
                <w:lang w:val="en-GB"/>
              </w:rPr>
              <w:t xml:space="preserve">arallel </w:t>
            </w:r>
            <w:r w:rsidR="002B0AA8" w:rsidRPr="001712CF">
              <w:rPr>
                <w:sz w:val="18"/>
                <w:szCs w:val="18"/>
                <w:lang w:val="en-GB"/>
              </w:rPr>
              <w:t>L</w:t>
            </w:r>
            <w:r w:rsidRPr="001712CF">
              <w:rPr>
                <w:sz w:val="18"/>
                <w:szCs w:val="18"/>
                <w:lang w:val="en-GB"/>
              </w:rPr>
              <w:t xml:space="preserve">ines, </w:t>
            </w:r>
            <w:r w:rsidR="002B0AA8" w:rsidRPr="001712CF">
              <w:rPr>
                <w:sz w:val="18"/>
                <w:szCs w:val="18"/>
                <w:lang w:val="en-GB"/>
              </w:rPr>
              <w:t>A</w:t>
            </w:r>
            <w:r w:rsidRPr="001712CF">
              <w:rPr>
                <w:sz w:val="18"/>
                <w:szCs w:val="18"/>
                <w:lang w:val="en-GB"/>
              </w:rPr>
              <w:t xml:space="preserve">ngles in </w:t>
            </w:r>
            <w:r w:rsidR="002B0AA8" w:rsidRPr="001712CF">
              <w:rPr>
                <w:sz w:val="18"/>
                <w:szCs w:val="18"/>
                <w:lang w:val="en-GB"/>
              </w:rPr>
              <w:t>T</w:t>
            </w:r>
            <w:r w:rsidRPr="001712CF">
              <w:rPr>
                <w:sz w:val="18"/>
                <w:szCs w:val="18"/>
                <w:lang w:val="en-GB"/>
              </w:rPr>
              <w:t xml:space="preserve">riangles, </w:t>
            </w:r>
            <w:r w:rsidR="002B0AA8" w:rsidRPr="001712CF">
              <w:rPr>
                <w:sz w:val="18"/>
                <w:szCs w:val="18"/>
                <w:lang w:val="en-GB"/>
              </w:rPr>
              <w:t>I</w:t>
            </w:r>
            <w:r w:rsidRPr="001712CF">
              <w:rPr>
                <w:sz w:val="18"/>
                <w:szCs w:val="18"/>
                <w:lang w:val="en-GB"/>
              </w:rPr>
              <w:t xml:space="preserve">nterior and </w:t>
            </w:r>
            <w:r w:rsidR="002B0AA8" w:rsidRPr="001712CF">
              <w:rPr>
                <w:sz w:val="18"/>
                <w:szCs w:val="18"/>
                <w:lang w:val="en-GB"/>
              </w:rPr>
              <w:t>E</w:t>
            </w:r>
            <w:r w:rsidRPr="001712CF">
              <w:rPr>
                <w:sz w:val="18"/>
                <w:szCs w:val="18"/>
                <w:lang w:val="en-GB"/>
              </w:rPr>
              <w:t xml:space="preserve">xterior </w:t>
            </w:r>
            <w:r w:rsidR="002B0AA8" w:rsidRPr="001712CF">
              <w:rPr>
                <w:sz w:val="18"/>
                <w:szCs w:val="18"/>
                <w:lang w:val="en-GB"/>
              </w:rPr>
              <w:t>A</w:t>
            </w:r>
            <w:r w:rsidRPr="001712CF">
              <w:rPr>
                <w:sz w:val="18"/>
                <w:szCs w:val="18"/>
                <w:lang w:val="en-GB"/>
              </w:rPr>
              <w:t xml:space="preserve">ngles, </w:t>
            </w:r>
            <w:r w:rsidR="002B0AA8" w:rsidRPr="001712CF">
              <w:rPr>
                <w:sz w:val="18"/>
                <w:szCs w:val="18"/>
                <w:lang w:val="en-GB"/>
              </w:rPr>
              <w:t>G</w:t>
            </w:r>
            <w:r w:rsidRPr="001712CF">
              <w:rPr>
                <w:sz w:val="18"/>
                <w:szCs w:val="18"/>
                <w:lang w:val="en-GB"/>
              </w:rPr>
              <w:t xml:space="preserve">eometrical </w:t>
            </w:r>
            <w:r w:rsidR="002B0AA8" w:rsidRPr="001712CF">
              <w:rPr>
                <w:sz w:val="18"/>
                <w:szCs w:val="18"/>
                <w:lang w:val="en-GB"/>
              </w:rPr>
              <w:t>P</w:t>
            </w:r>
            <w:r w:rsidRPr="001712CF">
              <w:rPr>
                <w:sz w:val="18"/>
                <w:szCs w:val="18"/>
                <w:lang w:val="en-GB"/>
              </w:rPr>
              <w:t xml:space="preserve">roblems, </w:t>
            </w:r>
            <w:r w:rsidR="002B0AA8" w:rsidRPr="001712CF">
              <w:rPr>
                <w:sz w:val="18"/>
                <w:szCs w:val="18"/>
                <w:lang w:val="en-GB"/>
              </w:rPr>
              <w:t>A</w:t>
            </w:r>
            <w:r w:rsidRPr="001712CF">
              <w:rPr>
                <w:sz w:val="18"/>
                <w:szCs w:val="18"/>
                <w:lang w:val="en-GB"/>
              </w:rPr>
              <w:t xml:space="preserve">verages and </w:t>
            </w:r>
            <w:r w:rsidR="002B0AA8" w:rsidRPr="001712CF">
              <w:rPr>
                <w:sz w:val="18"/>
                <w:szCs w:val="18"/>
                <w:lang w:val="en-GB"/>
              </w:rPr>
              <w:t>R</w:t>
            </w:r>
            <w:r w:rsidRPr="001712CF">
              <w:rPr>
                <w:sz w:val="18"/>
                <w:szCs w:val="18"/>
                <w:lang w:val="en-GB"/>
              </w:rPr>
              <w:t xml:space="preserve">ange, </w:t>
            </w:r>
            <w:r w:rsidR="002B0AA8" w:rsidRPr="001712CF">
              <w:rPr>
                <w:sz w:val="18"/>
                <w:szCs w:val="18"/>
                <w:lang w:val="en-GB"/>
              </w:rPr>
              <w:t>E</w:t>
            </w:r>
            <w:r w:rsidRPr="001712CF">
              <w:rPr>
                <w:sz w:val="18"/>
                <w:szCs w:val="18"/>
                <w:lang w:val="en-GB"/>
              </w:rPr>
              <w:t xml:space="preserve">stimating </w:t>
            </w:r>
            <w:r w:rsidR="002B0AA8" w:rsidRPr="001712CF">
              <w:rPr>
                <w:sz w:val="18"/>
                <w:szCs w:val="18"/>
                <w:lang w:val="en-GB"/>
              </w:rPr>
              <w:t>M</w:t>
            </w:r>
            <w:r w:rsidRPr="001712CF">
              <w:rPr>
                <w:sz w:val="18"/>
                <w:szCs w:val="18"/>
                <w:lang w:val="en-GB"/>
              </w:rPr>
              <w:t xml:space="preserve">ean, </w:t>
            </w:r>
            <w:r w:rsidR="002B0AA8" w:rsidRPr="001712CF">
              <w:rPr>
                <w:sz w:val="18"/>
                <w:szCs w:val="18"/>
                <w:lang w:val="en-GB"/>
              </w:rPr>
              <w:t>S</w:t>
            </w:r>
            <w:r w:rsidRPr="001712CF">
              <w:rPr>
                <w:sz w:val="18"/>
                <w:szCs w:val="18"/>
                <w:lang w:val="en-GB"/>
              </w:rPr>
              <w:t xml:space="preserve">ampling, </w:t>
            </w:r>
            <w:r w:rsidR="002B0AA8" w:rsidRPr="001712CF">
              <w:rPr>
                <w:sz w:val="18"/>
                <w:szCs w:val="18"/>
                <w:lang w:val="en-GB"/>
              </w:rPr>
              <w:t>A</w:t>
            </w:r>
            <w:r w:rsidR="008335D1" w:rsidRPr="001712CF">
              <w:rPr>
                <w:sz w:val="18"/>
                <w:szCs w:val="18"/>
                <w:lang w:val="en-GB"/>
              </w:rPr>
              <w:t xml:space="preserve">rea </w:t>
            </w:r>
            <w:r w:rsidR="006075CB" w:rsidRPr="001712CF">
              <w:rPr>
                <w:sz w:val="18"/>
                <w:szCs w:val="18"/>
                <w:lang w:val="en-GB"/>
              </w:rPr>
              <w:t>of</w:t>
            </w:r>
            <w:r w:rsidR="002B0AA8" w:rsidRPr="001712CF">
              <w:rPr>
                <w:sz w:val="18"/>
                <w:szCs w:val="18"/>
                <w:lang w:val="en-GB"/>
              </w:rPr>
              <w:t xml:space="preserve"> C</w:t>
            </w:r>
            <w:r w:rsidR="008335D1" w:rsidRPr="001712CF">
              <w:rPr>
                <w:sz w:val="18"/>
                <w:szCs w:val="18"/>
                <w:lang w:val="en-GB"/>
              </w:rPr>
              <w:t xml:space="preserve">ompound </w:t>
            </w:r>
            <w:r w:rsidR="002B0AA8" w:rsidRPr="001712CF">
              <w:rPr>
                <w:sz w:val="18"/>
                <w:szCs w:val="18"/>
                <w:lang w:val="en-GB"/>
              </w:rPr>
              <w:t>S</w:t>
            </w:r>
            <w:r w:rsidR="008335D1" w:rsidRPr="001712CF">
              <w:rPr>
                <w:sz w:val="18"/>
                <w:szCs w:val="18"/>
                <w:lang w:val="en-GB"/>
              </w:rPr>
              <w:t>hapes</w:t>
            </w:r>
            <w:r w:rsidR="004C3B92" w:rsidRPr="001712CF">
              <w:rPr>
                <w:sz w:val="18"/>
                <w:szCs w:val="18"/>
                <w:lang w:val="en-GB"/>
              </w:rPr>
              <w:t xml:space="preserve">, </w:t>
            </w:r>
            <w:r w:rsidR="002B0AA8" w:rsidRPr="001712CF">
              <w:rPr>
                <w:sz w:val="18"/>
                <w:szCs w:val="18"/>
                <w:lang w:val="en-GB"/>
              </w:rPr>
              <w:t>S</w:t>
            </w:r>
            <w:r w:rsidR="004C3B92" w:rsidRPr="001712CF">
              <w:rPr>
                <w:sz w:val="18"/>
                <w:szCs w:val="18"/>
                <w:lang w:val="en-GB"/>
              </w:rPr>
              <w:t xml:space="preserve">urface </w:t>
            </w:r>
            <w:r w:rsidR="002B0AA8" w:rsidRPr="001712CF">
              <w:rPr>
                <w:sz w:val="18"/>
                <w:szCs w:val="18"/>
                <w:lang w:val="en-GB"/>
              </w:rPr>
              <w:t>A</w:t>
            </w:r>
            <w:r w:rsidR="004C3B92" w:rsidRPr="001712CF">
              <w:rPr>
                <w:sz w:val="18"/>
                <w:szCs w:val="18"/>
                <w:lang w:val="en-GB"/>
              </w:rPr>
              <w:t xml:space="preserve">rea and </w:t>
            </w:r>
            <w:r w:rsidR="002B0AA8" w:rsidRPr="001712CF">
              <w:rPr>
                <w:sz w:val="18"/>
                <w:szCs w:val="18"/>
                <w:lang w:val="en-GB"/>
              </w:rPr>
              <w:t>V</w:t>
            </w:r>
            <w:r w:rsidR="004C3B92" w:rsidRPr="001712CF">
              <w:rPr>
                <w:sz w:val="18"/>
                <w:szCs w:val="18"/>
                <w:lang w:val="en-GB"/>
              </w:rPr>
              <w:t xml:space="preserve">olume of 3-D shapes, </w:t>
            </w:r>
            <w:r w:rsidR="002B0AA8" w:rsidRPr="001712CF">
              <w:rPr>
                <w:sz w:val="18"/>
                <w:szCs w:val="18"/>
                <w:lang w:val="en-GB"/>
              </w:rPr>
              <w:t>C</w:t>
            </w:r>
            <w:r w:rsidR="004C3B92" w:rsidRPr="001712CF">
              <w:rPr>
                <w:sz w:val="18"/>
                <w:szCs w:val="18"/>
                <w:lang w:val="en-GB"/>
              </w:rPr>
              <w:t xml:space="preserve">o-ordinates, </w:t>
            </w:r>
            <w:r w:rsidR="002B0AA8" w:rsidRPr="001712CF">
              <w:rPr>
                <w:sz w:val="18"/>
                <w:szCs w:val="18"/>
                <w:lang w:val="en-GB"/>
              </w:rPr>
              <w:t>L</w:t>
            </w:r>
            <w:r w:rsidR="004C3B92" w:rsidRPr="001712CF">
              <w:rPr>
                <w:sz w:val="18"/>
                <w:szCs w:val="18"/>
                <w:lang w:val="en-GB"/>
              </w:rPr>
              <w:t xml:space="preserve">inear </w:t>
            </w:r>
            <w:r w:rsidR="002B0AA8" w:rsidRPr="001712CF">
              <w:rPr>
                <w:sz w:val="18"/>
                <w:szCs w:val="18"/>
                <w:lang w:val="en-GB"/>
              </w:rPr>
              <w:t>G</w:t>
            </w:r>
            <w:r w:rsidR="004C3B92" w:rsidRPr="001712CF">
              <w:rPr>
                <w:sz w:val="18"/>
                <w:szCs w:val="18"/>
                <w:lang w:val="en-GB"/>
              </w:rPr>
              <w:t xml:space="preserve">raphs, </w:t>
            </w:r>
            <w:r w:rsidR="002B0AA8" w:rsidRPr="001712CF">
              <w:rPr>
                <w:sz w:val="18"/>
                <w:szCs w:val="18"/>
                <w:lang w:val="en-GB"/>
              </w:rPr>
              <w:t>R</w:t>
            </w:r>
            <w:r w:rsidR="00A11445" w:rsidRPr="001712CF">
              <w:rPr>
                <w:sz w:val="18"/>
                <w:szCs w:val="18"/>
                <w:lang w:val="en-GB"/>
              </w:rPr>
              <w:t xml:space="preserve">eal-life </w:t>
            </w:r>
            <w:r w:rsidR="002B0AA8" w:rsidRPr="001712CF">
              <w:rPr>
                <w:sz w:val="18"/>
                <w:szCs w:val="18"/>
                <w:lang w:val="en-GB"/>
              </w:rPr>
              <w:t>G</w:t>
            </w:r>
            <w:r w:rsidR="00A11445" w:rsidRPr="001712CF">
              <w:rPr>
                <w:sz w:val="18"/>
                <w:szCs w:val="18"/>
                <w:lang w:val="en-GB"/>
              </w:rPr>
              <w:t xml:space="preserve">raphs, </w:t>
            </w:r>
            <w:r w:rsidR="002B0AA8" w:rsidRPr="001712CF">
              <w:rPr>
                <w:sz w:val="18"/>
                <w:szCs w:val="18"/>
                <w:lang w:val="en-GB"/>
              </w:rPr>
              <w:t>D</w:t>
            </w:r>
            <w:r w:rsidR="00A11445" w:rsidRPr="001712CF">
              <w:rPr>
                <w:sz w:val="18"/>
                <w:szCs w:val="18"/>
                <w:lang w:val="en-GB"/>
              </w:rPr>
              <w:t xml:space="preserve">istance-time </w:t>
            </w:r>
            <w:r w:rsidR="002B0AA8" w:rsidRPr="001712CF">
              <w:rPr>
                <w:sz w:val="18"/>
                <w:szCs w:val="18"/>
                <w:lang w:val="en-GB"/>
              </w:rPr>
              <w:t>G</w:t>
            </w:r>
            <w:r w:rsidR="00A11445" w:rsidRPr="001712CF">
              <w:rPr>
                <w:sz w:val="18"/>
                <w:szCs w:val="18"/>
                <w:lang w:val="en-GB"/>
              </w:rPr>
              <w:t xml:space="preserve">raphs, </w:t>
            </w:r>
            <w:r w:rsidR="002B0AA8" w:rsidRPr="001712CF">
              <w:rPr>
                <w:sz w:val="18"/>
                <w:szCs w:val="18"/>
                <w:lang w:val="en-GB"/>
              </w:rPr>
              <w:t>T</w:t>
            </w:r>
            <w:r w:rsidR="00A11445" w:rsidRPr="001712CF">
              <w:rPr>
                <w:sz w:val="18"/>
                <w:szCs w:val="18"/>
                <w:lang w:val="en-GB"/>
              </w:rPr>
              <w:t>ransformations</w:t>
            </w:r>
          </w:p>
        </w:tc>
      </w:tr>
      <w:tr w:rsidR="0072147B" w:rsidRPr="001712CF" w14:paraId="47B165AE" w14:textId="77777777" w:rsidTr="00A252E9">
        <w:trPr>
          <w:trHeight w:val="2063"/>
        </w:trPr>
        <w:tc>
          <w:tcPr>
            <w:tcW w:w="1413" w:type="dxa"/>
            <w:shd w:val="clear" w:color="auto" w:fill="B4C6E7" w:themeFill="accent5" w:themeFillTint="66"/>
            <w:vAlign w:val="center"/>
          </w:tcPr>
          <w:p w14:paraId="4DA4BE0D" w14:textId="7DC8092F" w:rsidR="001712CF" w:rsidRDefault="0072147B" w:rsidP="006F204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1712CF">
              <w:rPr>
                <w:b/>
                <w:sz w:val="18"/>
                <w:szCs w:val="18"/>
                <w:lang w:val="en-GB"/>
              </w:rPr>
              <w:t xml:space="preserve">Year 9 </w:t>
            </w:r>
            <w:r w:rsidR="001712CF">
              <w:rPr>
                <w:b/>
                <w:sz w:val="18"/>
                <w:szCs w:val="18"/>
                <w:lang w:val="en-GB"/>
              </w:rPr>
              <w:t>–</w:t>
            </w:r>
            <w:r w:rsidRPr="001712CF">
              <w:rPr>
                <w:b/>
                <w:sz w:val="18"/>
                <w:szCs w:val="18"/>
                <w:lang w:val="en-GB"/>
              </w:rPr>
              <w:t xml:space="preserve"> </w:t>
            </w:r>
          </w:p>
          <w:p w14:paraId="0AD244DB" w14:textId="4ED7F37C" w:rsidR="0072147B" w:rsidRPr="001712CF" w:rsidRDefault="0072147B" w:rsidP="006F204E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1712CF">
              <w:rPr>
                <w:b/>
                <w:sz w:val="18"/>
                <w:szCs w:val="18"/>
                <w:lang w:val="en-GB"/>
              </w:rPr>
              <w:t>Higher</w:t>
            </w:r>
          </w:p>
        </w:tc>
        <w:tc>
          <w:tcPr>
            <w:tcW w:w="4205" w:type="dxa"/>
          </w:tcPr>
          <w:p w14:paraId="3FA846AC" w14:textId="0A41EB9B" w:rsidR="0072147B" w:rsidRPr="001712CF" w:rsidRDefault="00DF7371" w:rsidP="0072147B">
            <w:pPr>
              <w:jc w:val="center"/>
              <w:rPr>
                <w:sz w:val="18"/>
                <w:szCs w:val="18"/>
                <w:lang w:val="en-GB"/>
              </w:rPr>
            </w:pPr>
            <w:r w:rsidRPr="001712CF">
              <w:rPr>
                <w:sz w:val="18"/>
                <w:szCs w:val="18"/>
                <w:lang w:val="en-GB"/>
              </w:rPr>
              <w:t xml:space="preserve">Estimation, </w:t>
            </w:r>
            <w:r w:rsidR="008F7AD9" w:rsidRPr="001712CF">
              <w:rPr>
                <w:sz w:val="18"/>
                <w:szCs w:val="18"/>
                <w:lang w:val="en-GB"/>
              </w:rPr>
              <w:t xml:space="preserve">HCF and LCM, Index Laws (including negative and zero), Standard Form, Surds, </w:t>
            </w:r>
            <w:r w:rsidR="00B70519" w:rsidRPr="001712CF">
              <w:rPr>
                <w:sz w:val="18"/>
                <w:szCs w:val="18"/>
                <w:lang w:val="en-GB"/>
              </w:rPr>
              <w:t xml:space="preserve">Algebraic Indices, Expanding and Factorising, Equations, Formulae, </w:t>
            </w:r>
            <w:r w:rsidR="006E4362" w:rsidRPr="001712CF">
              <w:rPr>
                <w:sz w:val="18"/>
                <w:szCs w:val="18"/>
                <w:lang w:val="en-GB"/>
              </w:rPr>
              <w:t>Linear and Non-Linear Sequences</w:t>
            </w:r>
          </w:p>
        </w:tc>
        <w:tc>
          <w:tcPr>
            <w:tcW w:w="4205" w:type="dxa"/>
          </w:tcPr>
          <w:p w14:paraId="35AC0868" w14:textId="2349DAE4" w:rsidR="0072147B" w:rsidRPr="001712CF" w:rsidRDefault="00313FF7" w:rsidP="00214E8A">
            <w:pPr>
              <w:jc w:val="center"/>
              <w:rPr>
                <w:sz w:val="18"/>
                <w:szCs w:val="18"/>
                <w:lang w:val="en-GB"/>
              </w:rPr>
            </w:pPr>
            <w:r w:rsidRPr="001712CF">
              <w:rPr>
                <w:sz w:val="18"/>
                <w:szCs w:val="18"/>
                <w:lang w:val="en-GB"/>
              </w:rPr>
              <w:t>Statistical Diagrams, Time-Series, Scatter Graphs, Averages and Range, Fractions, Ratio and Proportion, Percentages</w:t>
            </w:r>
            <w:r w:rsidR="00FB32BC" w:rsidRPr="001712CF">
              <w:rPr>
                <w:sz w:val="18"/>
                <w:szCs w:val="18"/>
                <w:lang w:val="en-GB"/>
              </w:rPr>
              <w:t xml:space="preserve">, </w:t>
            </w:r>
            <w:r w:rsidR="004A6FA3" w:rsidRPr="001712CF">
              <w:rPr>
                <w:sz w:val="18"/>
                <w:szCs w:val="18"/>
                <w:lang w:val="en-GB"/>
              </w:rPr>
              <w:t xml:space="preserve">Angles Properties of Triangles and </w:t>
            </w:r>
            <w:r w:rsidR="00414CCD" w:rsidRPr="001712CF">
              <w:rPr>
                <w:sz w:val="18"/>
                <w:szCs w:val="18"/>
                <w:lang w:val="en-GB"/>
              </w:rPr>
              <w:t>Quadrilaterals</w:t>
            </w:r>
            <w:r w:rsidR="004A6FA3" w:rsidRPr="001712CF">
              <w:rPr>
                <w:sz w:val="18"/>
                <w:szCs w:val="18"/>
                <w:lang w:val="en-GB"/>
              </w:rPr>
              <w:t xml:space="preserve">, </w:t>
            </w:r>
            <w:r w:rsidR="00414CCD" w:rsidRPr="001712CF">
              <w:rPr>
                <w:sz w:val="18"/>
                <w:szCs w:val="18"/>
                <w:lang w:val="en-GB"/>
              </w:rPr>
              <w:t xml:space="preserve">Interior and Exterior Angles, </w:t>
            </w:r>
            <w:r w:rsidR="00EA155C" w:rsidRPr="001712CF">
              <w:rPr>
                <w:sz w:val="18"/>
                <w:szCs w:val="18"/>
                <w:lang w:val="en-GB"/>
              </w:rPr>
              <w:t>Pythagoras Theorem, Trigonometry</w:t>
            </w:r>
          </w:p>
        </w:tc>
        <w:tc>
          <w:tcPr>
            <w:tcW w:w="4206" w:type="dxa"/>
          </w:tcPr>
          <w:p w14:paraId="23CB420B" w14:textId="6C728BD2" w:rsidR="0072147B" w:rsidRPr="001712CF" w:rsidRDefault="00EA155C" w:rsidP="00214E8A">
            <w:pPr>
              <w:jc w:val="center"/>
              <w:rPr>
                <w:sz w:val="18"/>
                <w:szCs w:val="18"/>
                <w:lang w:val="en-GB"/>
              </w:rPr>
            </w:pPr>
            <w:r w:rsidRPr="001712CF">
              <w:rPr>
                <w:sz w:val="18"/>
                <w:szCs w:val="18"/>
                <w:lang w:val="en-GB"/>
              </w:rPr>
              <w:t xml:space="preserve">Linear Graphs, </w:t>
            </w:r>
            <w:r w:rsidR="00E96A45" w:rsidRPr="001712CF">
              <w:rPr>
                <w:sz w:val="18"/>
                <w:szCs w:val="18"/>
                <w:lang w:val="en-GB"/>
              </w:rPr>
              <w:t xml:space="preserve">Real-Life Graphs, Line Segments, Quadratic Graphs, Cubic and </w:t>
            </w:r>
            <w:r w:rsidR="002B0AA8" w:rsidRPr="001712CF">
              <w:rPr>
                <w:sz w:val="18"/>
                <w:szCs w:val="18"/>
                <w:lang w:val="en-GB"/>
              </w:rPr>
              <w:t>Reciprocal</w:t>
            </w:r>
            <w:r w:rsidR="00E96A45" w:rsidRPr="001712CF">
              <w:rPr>
                <w:sz w:val="18"/>
                <w:szCs w:val="18"/>
                <w:lang w:val="en-GB"/>
              </w:rPr>
              <w:t xml:space="preserve"> Graphs,</w:t>
            </w:r>
            <w:r w:rsidR="00F44F8D" w:rsidRPr="001712CF">
              <w:rPr>
                <w:sz w:val="18"/>
                <w:szCs w:val="18"/>
                <w:lang w:val="en-GB"/>
              </w:rPr>
              <w:t xml:space="preserve"> Perimeter and Area, Prisms, Circles, Cylinders and Spheres, Pyramids and Cones, </w:t>
            </w:r>
            <w:r w:rsidR="00240482" w:rsidRPr="001712CF">
              <w:rPr>
                <w:sz w:val="18"/>
                <w:szCs w:val="18"/>
                <w:lang w:val="en-GB"/>
              </w:rPr>
              <w:t xml:space="preserve">Transformations, Loci, Constructions, Solving </w:t>
            </w:r>
            <w:r w:rsidR="002B0AA8" w:rsidRPr="001712CF">
              <w:rPr>
                <w:sz w:val="18"/>
                <w:szCs w:val="18"/>
                <w:lang w:val="en-GB"/>
              </w:rPr>
              <w:t>Inequalities</w:t>
            </w:r>
            <w:r w:rsidR="00240482" w:rsidRPr="001712CF">
              <w:rPr>
                <w:sz w:val="18"/>
                <w:szCs w:val="18"/>
                <w:lang w:val="en-GB"/>
              </w:rPr>
              <w:t xml:space="preserve">, </w:t>
            </w:r>
            <w:r w:rsidR="00FC40AB" w:rsidRPr="001712CF">
              <w:rPr>
                <w:sz w:val="18"/>
                <w:szCs w:val="18"/>
                <w:lang w:val="en-GB"/>
              </w:rPr>
              <w:t xml:space="preserve">Solving Quadratics, Completing the Square, </w:t>
            </w:r>
            <w:r w:rsidR="002B0AA8" w:rsidRPr="001712CF">
              <w:rPr>
                <w:sz w:val="18"/>
                <w:szCs w:val="18"/>
                <w:lang w:val="en-GB"/>
              </w:rPr>
              <w:t>Simultaneous</w:t>
            </w:r>
            <w:r w:rsidR="00FC40AB" w:rsidRPr="001712CF">
              <w:rPr>
                <w:sz w:val="18"/>
                <w:szCs w:val="18"/>
                <w:lang w:val="en-GB"/>
              </w:rPr>
              <w:t xml:space="preserve"> Equations, </w:t>
            </w:r>
            <w:r w:rsidR="002B0AA8" w:rsidRPr="001712CF">
              <w:rPr>
                <w:sz w:val="18"/>
                <w:szCs w:val="18"/>
                <w:lang w:val="en-GB"/>
              </w:rPr>
              <w:t>Experimental Probability, Venn Diagrams, Tree Diagrams</w:t>
            </w:r>
          </w:p>
        </w:tc>
      </w:tr>
    </w:tbl>
    <w:p w14:paraId="114E9B05" w14:textId="23623EA4" w:rsidR="007F7682" w:rsidRPr="001712CF" w:rsidRDefault="007F7682" w:rsidP="007F7682">
      <w:pPr>
        <w:tabs>
          <w:tab w:val="left" w:pos="5979"/>
        </w:tabs>
        <w:rPr>
          <w:sz w:val="18"/>
          <w:szCs w:val="18"/>
          <w:lang w:val="en-GB"/>
        </w:rPr>
      </w:pPr>
    </w:p>
    <w:sectPr w:rsidR="007F7682" w:rsidRPr="001712CF" w:rsidSect="00713CE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235D"/>
    <w:multiLevelType w:val="multilevel"/>
    <w:tmpl w:val="DE86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8353E"/>
    <w:multiLevelType w:val="multilevel"/>
    <w:tmpl w:val="B552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09082D"/>
    <w:multiLevelType w:val="multilevel"/>
    <w:tmpl w:val="AC76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E15516"/>
    <w:multiLevelType w:val="multilevel"/>
    <w:tmpl w:val="D180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0818B5"/>
    <w:multiLevelType w:val="multilevel"/>
    <w:tmpl w:val="123A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667DC5"/>
    <w:multiLevelType w:val="multilevel"/>
    <w:tmpl w:val="7620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7198853">
    <w:abstractNumId w:val="0"/>
  </w:num>
  <w:num w:numId="2" w16cid:durableId="1393508032">
    <w:abstractNumId w:val="2"/>
  </w:num>
  <w:num w:numId="3" w16cid:durableId="1388920385">
    <w:abstractNumId w:val="4"/>
  </w:num>
  <w:num w:numId="4" w16cid:durableId="135267402">
    <w:abstractNumId w:val="5"/>
  </w:num>
  <w:num w:numId="5" w16cid:durableId="1318991648">
    <w:abstractNumId w:val="1"/>
  </w:num>
  <w:num w:numId="6" w16cid:durableId="1310328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252277-292D-424B-A459-8C7D9822B662}"/>
    <w:docVar w:name="dgnword-eventsink" w:val="1751386102848"/>
  </w:docVars>
  <w:rsids>
    <w:rsidRoot w:val="006F204E"/>
    <w:rsid w:val="00004F74"/>
    <w:rsid w:val="001076C4"/>
    <w:rsid w:val="001712CF"/>
    <w:rsid w:val="001B3183"/>
    <w:rsid w:val="00211B0F"/>
    <w:rsid w:val="00214E8A"/>
    <w:rsid w:val="00240482"/>
    <w:rsid w:val="002B0AA8"/>
    <w:rsid w:val="00313FF7"/>
    <w:rsid w:val="00414CCD"/>
    <w:rsid w:val="004A6FA3"/>
    <w:rsid w:val="004C3B92"/>
    <w:rsid w:val="00555351"/>
    <w:rsid w:val="005C49B5"/>
    <w:rsid w:val="006075CB"/>
    <w:rsid w:val="006E4362"/>
    <w:rsid w:val="006F204E"/>
    <w:rsid w:val="00713CE2"/>
    <w:rsid w:val="0072147B"/>
    <w:rsid w:val="007F7682"/>
    <w:rsid w:val="008335D1"/>
    <w:rsid w:val="00854A5B"/>
    <w:rsid w:val="008C3686"/>
    <w:rsid w:val="008F7AD9"/>
    <w:rsid w:val="00913118"/>
    <w:rsid w:val="009D43B7"/>
    <w:rsid w:val="00A11445"/>
    <w:rsid w:val="00A252E9"/>
    <w:rsid w:val="00B70519"/>
    <w:rsid w:val="00BF6E03"/>
    <w:rsid w:val="00CE6CE8"/>
    <w:rsid w:val="00D5606D"/>
    <w:rsid w:val="00D62C1E"/>
    <w:rsid w:val="00D663DB"/>
    <w:rsid w:val="00DF7371"/>
    <w:rsid w:val="00E96A45"/>
    <w:rsid w:val="00EA155C"/>
    <w:rsid w:val="00F119AF"/>
    <w:rsid w:val="00F44F8D"/>
    <w:rsid w:val="00F50111"/>
    <w:rsid w:val="00FB32BC"/>
    <w:rsid w:val="00FC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EC57"/>
  <w15:chartTrackingRefBased/>
  <w15:docId w15:val="{8549EA5A-CC7E-4B73-A563-BFF6FB0C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-list-item">
    <w:name w:val="topic-list-item"/>
    <w:basedOn w:val="Normal"/>
    <w:rsid w:val="00F50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887018D2AE4448E0FD5E6B00EA7FE" ma:contentTypeVersion="8" ma:contentTypeDescription="Create a new document." ma:contentTypeScope="" ma:versionID="c7f783166e5af0525278d732988e6bc3">
  <xsd:schema xmlns:xsd="http://www.w3.org/2001/XMLSchema" xmlns:xs="http://www.w3.org/2001/XMLSchema" xmlns:p="http://schemas.microsoft.com/office/2006/metadata/properties" xmlns:ns3="5f4cfd16-60e1-4e9d-b131-b1f4a43b5f1e" targetNamespace="http://schemas.microsoft.com/office/2006/metadata/properties" ma:root="true" ma:fieldsID="60425d39d2e6d48c0ac6afadac1663d4" ns3:_="">
    <xsd:import namespace="5f4cfd16-60e1-4e9d-b131-b1f4a43b5f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cfd16-60e1-4e9d-b131-b1f4a43b5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CBD6B1-627F-4346-93E0-D0BEA8DFA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489DDA-6078-4714-8344-00404F5EE7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5A271D-717D-4F4A-A43E-DF0D4CC00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4E1862-087F-416D-A071-72AE9105D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cfd16-60e1-4e9d-b131-b1f4a43b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Greig City Academy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 Becker</dc:creator>
  <cp:keywords/>
  <dc:description/>
  <cp:lastModifiedBy>Microsoft Office User</cp:lastModifiedBy>
  <cp:revision>26</cp:revision>
  <dcterms:created xsi:type="dcterms:W3CDTF">2024-03-28T11:08:00Z</dcterms:created>
  <dcterms:modified xsi:type="dcterms:W3CDTF">2024-03-28T14:31:00Z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0x010100EFA887018D2AE4448E0FD5E6B00EA7FE</vt:lpwstr>
  </property>
</Properties>
</file>